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6319" w14:textId="77777777" w:rsidR="00E75EB2" w:rsidRPr="00216316" w:rsidRDefault="00E75EB2" w:rsidP="00E75EB2">
      <w:pPr>
        <w:spacing w:line="360" w:lineRule="auto"/>
        <w:rPr>
          <w:sz w:val="22"/>
          <w:szCs w:val="22"/>
          <w:lang w:val="sl-SI"/>
        </w:rPr>
      </w:pPr>
    </w:p>
    <w:p w14:paraId="10C77C12" w14:textId="3FA23D6C" w:rsidR="00E75EB2" w:rsidRPr="00216316" w:rsidRDefault="00E75EB2" w:rsidP="00E75EB2">
      <w:pPr>
        <w:pStyle w:val="MMKopfzeile"/>
        <w:rPr>
          <w:color w:val="6E6B60"/>
          <w:lang w:val="sl-SI"/>
        </w:rPr>
      </w:pPr>
      <w:r w:rsidRPr="00C01EC7">
        <w:rPr>
          <w:color w:val="6E6B60"/>
          <w:lang w:val="sl-SI"/>
        </w:rPr>
        <w:t>Schaan,</w:t>
      </w:r>
      <w:r w:rsidR="005E6F36" w:rsidRPr="00C01EC7">
        <w:rPr>
          <w:color w:val="6E6B60"/>
          <w:lang w:val="sl-SI"/>
        </w:rPr>
        <w:t xml:space="preserve"> </w:t>
      </w:r>
      <w:r w:rsidR="00C01EC7">
        <w:rPr>
          <w:color w:val="6E6B60"/>
          <w:lang w:val="sl-SI"/>
        </w:rPr>
        <w:t>2</w:t>
      </w:r>
      <w:r w:rsidR="00CC31D9">
        <w:rPr>
          <w:color w:val="6E6B60"/>
          <w:lang w:val="sl-SI"/>
        </w:rPr>
        <w:t>2</w:t>
      </w:r>
      <w:r w:rsidR="005E6F36" w:rsidRPr="00C01EC7">
        <w:rPr>
          <w:color w:val="6E6B60"/>
          <w:lang w:val="sl-SI"/>
        </w:rPr>
        <w:t xml:space="preserve">. </w:t>
      </w:r>
      <w:r w:rsidR="00216316" w:rsidRPr="00C01EC7">
        <w:rPr>
          <w:color w:val="6E6B60"/>
          <w:lang w:val="sl-SI"/>
        </w:rPr>
        <w:t>maj</w:t>
      </w:r>
      <w:r w:rsidR="005E6F36" w:rsidRPr="00C01EC7">
        <w:rPr>
          <w:color w:val="6E6B60"/>
          <w:lang w:val="sl-SI"/>
        </w:rPr>
        <w:t xml:space="preserve"> 202</w:t>
      </w:r>
      <w:r w:rsidR="000A0DDA" w:rsidRPr="00C01EC7">
        <w:rPr>
          <w:color w:val="6E6B60"/>
          <w:lang w:val="sl-SI"/>
        </w:rPr>
        <w:t>6</w:t>
      </w:r>
    </w:p>
    <w:p w14:paraId="4FEF7BAE" w14:textId="13E91328" w:rsidR="00E75EB2" w:rsidRPr="00216316" w:rsidRDefault="00216316" w:rsidP="00E75EB2">
      <w:pPr>
        <w:pStyle w:val="MMKopfzeile"/>
        <w:rPr>
          <w:color w:val="6E6B60"/>
          <w:lang w:val="sl-SI"/>
        </w:rPr>
      </w:pPr>
      <w:r w:rsidRPr="00216316">
        <w:rPr>
          <w:color w:val="6E6B60"/>
          <w:lang w:val="sl-SI"/>
        </w:rPr>
        <w:t>Sporočilo za javnost glede projekta</w:t>
      </w:r>
      <w:r w:rsidR="00E61BC8" w:rsidRPr="00216316">
        <w:rPr>
          <w:color w:val="6E6B60"/>
          <w:lang w:val="sl-SI"/>
        </w:rPr>
        <w:t xml:space="preserve"> YOALIN</w:t>
      </w:r>
    </w:p>
    <w:p w14:paraId="071FBB69" w14:textId="58F2975F" w:rsidR="00CD7DA8" w:rsidRPr="00216316" w:rsidRDefault="00CD7DA8" w:rsidP="00462FC5">
      <w:pPr>
        <w:pStyle w:val="MMText"/>
        <w:rPr>
          <w:color w:val="A2BF2F"/>
          <w:sz w:val="28"/>
          <w:szCs w:val="28"/>
          <w:lang w:val="sl-SI"/>
        </w:rPr>
      </w:pPr>
      <w:r w:rsidRPr="00216316">
        <w:rPr>
          <w:color w:val="A2BF2F"/>
          <w:sz w:val="28"/>
          <w:szCs w:val="28"/>
          <w:lang w:val="sl-SI"/>
        </w:rPr>
        <w:t xml:space="preserve">70 </w:t>
      </w:r>
      <w:r w:rsidR="00216316" w:rsidRPr="00216316">
        <w:rPr>
          <w:color w:val="A2BF2F"/>
          <w:sz w:val="28"/>
          <w:szCs w:val="28"/>
          <w:lang w:val="sl-SI"/>
        </w:rPr>
        <w:t xml:space="preserve">možnosti za podnebju prijazna doživetja v Alpah </w:t>
      </w:r>
    </w:p>
    <w:p w14:paraId="36E4A720" w14:textId="58817D42" w:rsidR="00216316" w:rsidRPr="00216316" w:rsidRDefault="00216316" w:rsidP="00462FC5">
      <w:pPr>
        <w:pStyle w:val="MMText"/>
        <w:rPr>
          <w:lang w:val="sl-SI"/>
        </w:rPr>
      </w:pPr>
      <w:r>
        <w:rPr>
          <w:lang w:val="sl-SI"/>
        </w:rPr>
        <w:t>Potuj odgovorno in se poveži</w:t>
      </w:r>
      <w:r w:rsidRPr="00216316">
        <w:rPr>
          <w:lang w:val="sl-SI"/>
        </w:rPr>
        <w:t xml:space="preserve">: Projekt YOALIN v letu 2026 odpira nov krog prijav in mladim podarja kar 70 vozovnic za podnebju prijazno raziskovanje Alp z javnim prevozom. YOALIN ni le potovanje – je skupnost mladih, ki jih povezuje trajnostni način življenja, raziskovanje narave in mednarodno povezovanje. Izbrani udeleženci postanejo del aktivne mreže ter prejmejo vabila na dogodke in srečanja po različnih alpskih državah. Prijave </w:t>
      </w:r>
      <w:r w:rsidRPr="00C01EC7">
        <w:rPr>
          <w:color w:val="0D0D0D" w:themeColor="text1" w:themeTint="F2"/>
          <w:lang w:val="sl-SI"/>
        </w:rPr>
        <w:t>potekajo do</w:t>
      </w:r>
      <w:r w:rsidR="00C01EC7" w:rsidRPr="00C01EC7">
        <w:rPr>
          <w:color w:val="0D0D0D" w:themeColor="text1" w:themeTint="F2"/>
          <w:lang w:val="sl-SI"/>
        </w:rPr>
        <w:t xml:space="preserve"> 7. </w:t>
      </w:r>
      <w:r w:rsidR="00C01EC7" w:rsidRPr="00C01EC7">
        <w:rPr>
          <w:lang w:val="sl-SI"/>
        </w:rPr>
        <w:t>junija</w:t>
      </w:r>
      <w:r w:rsidRPr="00216316">
        <w:rPr>
          <w:lang w:val="sl-SI"/>
        </w:rPr>
        <w:t>!</w:t>
      </w:r>
    </w:p>
    <w:p w14:paraId="2D458B33" w14:textId="6ABDEB3C" w:rsidR="00B05583" w:rsidRPr="00B05583" w:rsidRDefault="00216316" w:rsidP="00D55DDB">
      <w:pPr>
        <w:pStyle w:val="MMZwischentitel"/>
      </w:pPr>
      <w:r w:rsidRPr="00216316">
        <w:t>Promet povzroča približno 30 % emisij CO</w:t>
      </w:r>
      <w:r w:rsidRPr="00216316">
        <w:rPr>
          <w:rFonts w:ascii="Cambria Math" w:hAnsi="Cambria Math" w:cs="Cambria Math"/>
        </w:rPr>
        <w:t>₂</w:t>
      </w:r>
      <w:r w:rsidRPr="00216316">
        <w:t xml:space="preserve"> v alpskem prostoru, zato YOALIN spodbuja bolj trajnosten način odkrivanja </w:t>
      </w:r>
      <w:r w:rsidR="007848C0">
        <w:t>gorskih regij</w:t>
      </w:r>
      <w:r w:rsidRPr="00216316">
        <w:t xml:space="preserve">: brez avtomobila, z manj emisijami in z več pristnimi doživetji. </w:t>
      </w:r>
      <w:r w:rsidR="00B05583">
        <w:t xml:space="preserve">Do </w:t>
      </w:r>
      <w:r w:rsidR="00C01EC7" w:rsidRPr="00C01EC7">
        <w:t xml:space="preserve">7. junija </w:t>
      </w:r>
      <w:r w:rsidR="00B05583" w:rsidRPr="00C01EC7">
        <w:t>2026 lahko mladi</w:t>
      </w:r>
      <w:r w:rsidR="00B05583">
        <w:t xml:space="preserve"> odrasli, stari med 18 in 27 let, oddajo svojo prijavo na spletni strani </w:t>
      </w:r>
      <w:hyperlink r:id="rId8" w:history="1">
        <w:r w:rsidR="00B05583" w:rsidRPr="00F852B9">
          <w:rPr>
            <w:rStyle w:val="Hyperlink"/>
          </w:rPr>
          <w:t>www.yoalin.org</w:t>
        </w:r>
      </w:hyperlink>
      <w:r w:rsidR="00B05583">
        <w:t xml:space="preserve">. </w:t>
      </w:r>
    </w:p>
    <w:p w14:paraId="3B1E4D09" w14:textId="77777777" w:rsidR="00462FC5" w:rsidRPr="00D55DDB" w:rsidRDefault="00462FC5" w:rsidP="00D55DDB">
      <w:pPr>
        <w:pStyle w:val="MMZwischentitel"/>
      </w:pPr>
    </w:p>
    <w:p w14:paraId="19BBA0CC" w14:textId="77777777" w:rsidR="00D55DDB" w:rsidRPr="00D55DDB" w:rsidRDefault="00D55DDB" w:rsidP="00D55DDB">
      <w:pPr>
        <w:pStyle w:val="MMZwischentitel"/>
        <w:rPr>
          <w:b/>
          <w:bCs/>
        </w:rPr>
      </w:pPr>
      <w:r w:rsidRPr="00D55DDB">
        <w:rPr>
          <w:b/>
          <w:bCs/>
        </w:rPr>
        <w:t xml:space="preserve">Več kot le vozovnica – skupnost, ki povezuje </w:t>
      </w:r>
    </w:p>
    <w:p w14:paraId="3E103453" w14:textId="1404B119" w:rsidR="00D55DDB" w:rsidRPr="00D55DDB" w:rsidRDefault="00D55DDB" w:rsidP="00D55DDB">
      <w:pPr>
        <w:pStyle w:val="MMZwischentitel"/>
      </w:pPr>
      <w:r w:rsidRPr="00D55DDB">
        <w:t>YOALIN je veliko več kot le brezplačna vozovnica za raziskovanje Alp. V ospredju projekta je močna mednarodna skupnost mladih, ki jih povezujejo trajnostna mobilnost, narava in nova doživetj</w:t>
      </w:r>
      <w:r>
        <w:t xml:space="preserve">a. </w:t>
      </w:r>
      <w:r w:rsidRPr="00D55DDB">
        <w:t>Izbrani udeleženci bodo julija povabljeni na uradni otvoritveni dogodek v Lihtenštajnu, kjer bodo lahko skupaj načrtovali svoja potovanja, izmenjevali ideje in stkali nova prijateljstva. Posebno vlogo imajo tudi nekdanji udeleženci –</w:t>
      </w:r>
      <w:r w:rsidR="00B05583">
        <w:t xml:space="preserve"> YOALIN</w:t>
      </w:r>
      <w:r w:rsidRPr="00D55DDB">
        <w:t xml:space="preserve"> ambasadorji</w:t>
      </w:r>
      <w:r w:rsidR="00B05583">
        <w:t xml:space="preserve"> </w:t>
      </w:r>
      <w:r w:rsidRPr="00D55DDB">
        <w:t xml:space="preserve"> –, ki novim popotnikom pomagajo z nasveti, priporočili in jih na srečanjih po različnih alpskih državah spremljajo kot lokalni gostitelji.</w:t>
      </w:r>
      <w:r w:rsidR="00B05583">
        <w:t xml:space="preserve"> </w:t>
      </w:r>
      <w:r w:rsidRPr="00D55DDB">
        <w:t>Na spletni strani projekta so na voljo tudi posebej pripravljene poti, predlogi izletov in skriti kotički Alp, ki jih priporoča skupnost YOALIN</w:t>
      </w:r>
      <w:r w:rsidR="00ED4E0B">
        <w:t>.</w:t>
      </w:r>
    </w:p>
    <w:p w14:paraId="3B4A2D2B" w14:textId="3D26C4C3" w:rsidR="007E1D48" w:rsidRPr="007E1D48" w:rsidRDefault="00D55DDB" w:rsidP="007E1D48">
      <w:pPr>
        <w:pStyle w:val="MMZwischentitel"/>
      </w:pPr>
      <w:r w:rsidRPr="00D55DDB">
        <w:t>Letošnja izdaja poleg trajnostnega potovanja posebej izpostavlja tudi pomen</w:t>
      </w:r>
      <w:r w:rsidR="007C6B24">
        <w:t xml:space="preserve"> ekološke povezljivosti in</w:t>
      </w:r>
      <w:r w:rsidRPr="00D55DDB">
        <w:t xml:space="preserve"> biotske raznovrstnosti. Z različnimi izzivi in praktičnimi nasveti projekt </w:t>
      </w:r>
      <w:r w:rsidR="007E1D48">
        <w:t xml:space="preserve">popotnike </w:t>
      </w:r>
      <w:r w:rsidRPr="00D55DDB">
        <w:t>spodbuja</w:t>
      </w:r>
      <w:r w:rsidR="007E1D48">
        <w:t>, da se aktivno poglobijo v ta področja.</w:t>
      </w:r>
      <w:r w:rsidRPr="00D55DDB">
        <w:t xml:space="preserve"> </w:t>
      </w:r>
      <w:r w:rsidR="007E1D48">
        <w:tab/>
      </w:r>
      <w:r w:rsidR="007E1D48">
        <w:br/>
      </w:r>
    </w:p>
    <w:p w14:paraId="75ECC6FA" w14:textId="31D5C622" w:rsidR="00D55DDB" w:rsidRPr="00D55DDB" w:rsidRDefault="00D55DDB" w:rsidP="00D55DDB">
      <w:pPr>
        <w:pStyle w:val="MMZwischentitel"/>
      </w:pPr>
      <w:r w:rsidRPr="00D55DDB">
        <w:t xml:space="preserve">YOALIN je pobuda organizacije CIPRA in mladinskega sveta CYC, ki jo podpirata Alpska konvencija ter delovna skupina 7 EUSALP. Projekt financirajo dve pogodbenici Alpske konvencije – Avstrija in Nemčija, </w:t>
      </w:r>
      <w:r w:rsidR="007E1D48">
        <w:t>F</w:t>
      </w:r>
      <w:r w:rsidRPr="00D55DDB">
        <w:t>undacija Lebenswertes Liechtenstein ter projekt Erasmus+ »Alpine Youth on the Move«</w:t>
      </w:r>
      <w:r w:rsidR="007E1D48">
        <w:t>.</w:t>
      </w:r>
    </w:p>
    <w:p w14:paraId="40AC49D4" w14:textId="77777777" w:rsidR="00E61BC8" w:rsidRPr="00216316" w:rsidRDefault="00E61BC8" w:rsidP="00D55DDB">
      <w:pPr>
        <w:pStyle w:val="MMZwischentitel"/>
      </w:pPr>
    </w:p>
    <w:p w14:paraId="2C991E29" w14:textId="711EE6EE" w:rsidR="00E75EB2" w:rsidRPr="00216316" w:rsidRDefault="00216316" w:rsidP="00E61BC8">
      <w:pPr>
        <w:pStyle w:val="MMFusszeile"/>
        <w:spacing w:before="120"/>
        <w:contextualSpacing w:val="0"/>
        <w:rPr>
          <w:b w:val="0"/>
          <w:color w:val="6E6B60"/>
          <w:lang w:val="sl-SI"/>
        </w:rPr>
      </w:pPr>
      <w:r w:rsidRPr="00216316">
        <w:rPr>
          <w:b w:val="0"/>
          <w:color w:val="6E6B60"/>
          <w:lang w:val="sl-SI"/>
        </w:rPr>
        <w:lastRenderedPageBreak/>
        <w:t>To sporočilo in fotografije za medije, pripravljene za tiskanje, so na voljo za prenos na:</w:t>
      </w:r>
      <w:r w:rsidR="001D621E" w:rsidRPr="00216316">
        <w:rPr>
          <w:b w:val="0"/>
          <w:color w:val="6E6B60"/>
          <w:lang w:val="sl-SI"/>
        </w:rPr>
        <w:t xml:space="preserve"> </w:t>
      </w:r>
      <w:hyperlink r:id="rId9" w:history="1">
        <w:r w:rsidR="00C8273D" w:rsidRPr="00216316">
          <w:rPr>
            <w:b w:val="0"/>
            <w:color w:val="6E6B60"/>
            <w:u w:val="single"/>
            <w:lang w:val="sl-SI"/>
          </w:rPr>
          <w:t>www.cipra.org/de/medienmitteilungen</w:t>
        </w:r>
      </w:hyperlink>
      <w:r w:rsidR="001D621E" w:rsidRPr="00216316">
        <w:rPr>
          <w:b w:val="0"/>
          <w:color w:val="6E6B60"/>
          <w:lang w:val="sl-SI"/>
        </w:rPr>
        <w:t xml:space="preserve">  </w:t>
      </w:r>
    </w:p>
    <w:p w14:paraId="0926E410" w14:textId="643C360A" w:rsidR="00E75EB2" w:rsidRPr="00216316" w:rsidRDefault="00216316" w:rsidP="00E61BC8">
      <w:pPr>
        <w:pStyle w:val="MMFusszeile"/>
        <w:spacing w:before="120"/>
        <w:contextualSpacing w:val="0"/>
        <w:rPr>
          <w:b w:val="0"/>
          <w:color w:val="6E6B60"/>
          <w:lang w:val="sl-SI"/>
        </w:rPr>
      </w:pPr>
      <w:r w:rsidRPr="00216316">
        <w:rPr>
          <w:b w:val="0"/>
          <w:color w:val="6E6B60"/>
          <w:lang w:val="sl-SI"/>
        </w:rPr>
        <w:t>Za dodatna vprašanja je na voljo</w:t>
      </w:r>
      <w:r w:rsidR="00E75EB2" w:rsidRPr="00216316">
        <w:rPr>
          <w:b w:val="0"/>
          <w:color w:val="6E6B60"/>
          <w:lang w:val="sl-SI"/>
        </w:rPr>
        <w:t>:</w:t>
      </w:r>
    </w:p>
    <w:p w14:paraId="3407F322" w14:textId="5B13DACB" w:rsidR="00E75EB2" w:rsidRPr="00216316" w:rsidRDefault="00E61BC8" w:rsidP="00E61BC8">
      <w:pPr>
        <w:pStyle w:val="MMFusszeile"/>
        <w:spacing w:before="120"/>
        <w:contextualSpacing w:val="0"/>
        <w:rPr>
          <w:b w:val="0"/>
          <w:color w:val="6E6B60"/>
          <w:lang w:val="sl-SI"/>
        </w:rPr>
      </w:pPr>
      <w:r w:rsidRPr="00216316">
        <w:rPr>
          <w:b w:val="0"/>
          <w:color w:val="6E6B60"/>
          <w:lang w:val="sl-SI"/>
        </w:rPr>
        <w:t xml:space="preserve">Caroline Begle, </w:t>
      </w:r>
      <w:r w:rsidR="00DE3CA7">
        <w:rPr>
          <w:b w:val="0"/>
          <w:color w:val="6E6B60"/>
          <w:lang w:val="sl-SI"/>
        </w:rPr>
        <w:t>vodja komuniciranja</w:t>
      </w:r>
      <w:r w:rsidRPr="00216316">
        <w:rPr>
          <w:b w:val="0"/>
          <w:color w:val="6E6B60"/>
          <w:lang w:val="sl-SI"/>
        </w:rPr>
        <w:t xml:space="preserve">, </w:t>
      </w:r>
      <w:hyperlink r:id="rId10" w:history="1">
        <w:r w:rsidRPr="00216316">
          <w:rPr>
            <w:b w:val="0"/>
            <w:color w:val="6E6B60"/>
            <w:u w:val="single"/>
            <w:lang w:val="sl-SI"/>
          </w:rPr>
          <w:t>caroline.begle@cipra.org</w:t>
        </w:r>
      </w:hyperlink>
      <w:r w:rsidRPr="00216316">
        <w:rPr>
          <w:b w:val="0"/>
          <w:color w:val="6E6B60"/>
          <w:lang w:val="sl-SI"/>
        </w:rPr>
        <w:t>, +423 237 5353</w:t>
      </w:r>
    </w:p>
    <w:p w14:paraId="1694A231" w14:textId="77777777" w:rsidR="000A0DDA" w:rsidRPr="00216316" w:rsidRDefault="000A0DDA" w:rsidP="00E61BC8">
      <w:pPr>
        <w:pStyle w:val="MMFusszeile"/>
        <w:spacing w:before="120"/>
        <w:contextualSpacing w:val="0"/>
        <w:rPr>
          <w:b w:val="0"/>
          <w:color w:val="6E6B60"/>
          <w:lang w:val="sl-SI"/>
        </w:rPr>
      </w:pPr>
    </w:p>
    <w:p w14:paraId="3FB06211" w14:textId="77777777" w:rsidR="000A0DDA" w:rsidRPr="00216316" w:rsidRDefault="000A0DDA" w:rsidP="00E61BC8">
      <w:pPr>
        <w:pStyle w:val="MMFusszeile"/>
        <w:spacing w:before="120"/>
        <w:contextualSpacing w:val="0"/>
        <w:rPr>
          <w:b w:val="0"/>
          <w:color w:val="6E6B60"/>
          <w:lang w:val="sl-SI"/>
        </w:rPr>
      </w:pPr>
    </w:p>
    <w:p w14:paraId="41FCADB2" w14:textId="77777777" w:rsidR="0002011A" w:rsidRDefault="0002011A" w:rsidP="0002011A">
      <w:pPr>
        <w:pStyle w:val="MMFusszeile"/>
        <w:rPr>
          <w:b w:val="0"/>
          <w:i/>
          <w:lang w:val="sl-SI"/>
        </w:rPr>
      </w:pPr>
    </w:p>
    <w:p w14:paraId="15A05C0F" w14:textId="77777777" w:rsidR="0002011A" w:rsidRDefault="0002011A" w:rsidP="0002011A">
      <w:pPr>
        <w:shd w:val="clear" w:color="auto" w:fill="C0BDB4"/>
        <w:spacing w:after="60" w:line="280" w:lineRule="atLeast"/>
        <w:rPr>
          <w:b/>
          <w:bCs/>
          <w:sz w:val="20"/>
          <w:szCs w:val="20"/>
          <w:lang w:val="sl-SI"/>
        </w:rPr>
      </w:pPr>
      <w:r w:rsidRPr="00D71C5A">
        <w:rPr>
          <w:b/>
          <w:bCs/>
          <w:sz w:val="20"/>
          <w:szCs w:val="20"/>
          <w:lang w:val="sl-SI"/>
        </w:rPr>
        <w:t xml:space="preserve">CIPRA – </w:t>
      </w:r>
      <w:r w:rsidRPr="00096DF4">
        <w:rPr>
          <w:b/>
          <w:bCs/>
          <w:sz w:val="20"/>
          <w:szCs w:val="20"/>
          <w:lang w:val="sl-SI"/>
        </w:rPr>
        <w:t xml:space="preserve">za kakovostno življenje v Alpah </w:t>
      </w:r>
    </w:p>
    <w:p w14:paraId="43F86F7C" w14:textId="77777777" w:rsidR="0002011A" w:rsidRPr="00E9123B" w:rsidRDefault="0002011A" w:rsidP="0002011A">
      <w:pPr>
        <w:shd w:val="clear" w:color="auto" w:fill="C0BDB4"/>
        <w:spacing w:after="60" w:line="280" w:lineRule="atLeast"/>
        <w:rPr>
          <w:sz w:val="20"/>
          <w:szCs w:val="20"/>
        </w:rPr>
      </w:pPr>
      <w:r w:rsidRPr="00E9123B">
        <w:rPr>
          <w:sz w:val="20"/>
          <w:szCs w:val="20"/>
          <w:lang w:val="sl-SI"/>
        </w:rPr>
        <w:t>Mednarodna komisija za varstvo Alp (CIPRA) je neprofitna in nevladna krovna organizacija s predstavništvi v sedmih alpskih državah in z mrežo več kot sto članskih organizacij. CIPRA deluje na znanstveni podlagi, uporablja raznovrstne komunikacijske načine, si prizadeva za ozaveščanje javnosti o alpski politiki in sodeluje v projektih, katerih namen je udejanjanje trajnostnega razvoja v praksi. Prav tako se zavzema za ohranjanje naravne in kulturne dediščine, za krepitev regionalne pestrosti ter skupno reševanje čezmejnih izzivov na območju alpskega prostora.</w:t>
      </w:r>
      <w:r>
        <w:rPr>
          <w:sz w:val="20"/>
          <w:szCs w:val="20"/>
          <w:lang w:val="sl-SI"/>
        </w:rPr>
        <w:t xml:space="preserve"> </w:t>
      </w:r>
      <w:hyperlink r:id="rId11" w:history="1">
        <w:r w:rsidRPr="00D71C5A">
          <w:rPr>
            <w:rStyle w:val="Hyperlink"/>
            <w:color w:val="auto"/>
            <w:sz w:val="20"/>
            <w:szCs w:val="20"/>
          </w:rPr>
          <w:t>www.cipra.org</w:t>
        </w:r>
      </w:hyperlink>
      <w:r w:rsidRPr="00D71C5A">
        <w:rPr>
          <w:sz w:val="20"/>
          <w:szCs w:val="20"/>
          <w:u w:val="single"/>
        </w:rPr>
        <w:t xml:space="preserve"> </w:t>
      </w:r>
    </w:p>
    <w:p w14:paraId="18F51DDD" w14:textId="29371A67" w:rsidR="00DF425B" w:rsidRPr="00216316" w:rsidRDefault="00DF425B" w:rsidP="00E61BC8">
      <w:pPr>
        <w:shd w:val="clear" w:color="auto" w:fill="C0BDB4"/>
        <w:spacing w:line="280" w:lineRule="atLeast"/>
        <w:rPr>
          <w:sz w:val="20"/>
          <w:szCs w:val="20"/>
          <w:lang w:val="sl-SI"/>
        </w:rPr>
      </w:pPr>
    </w:p>
    <w:sectPr w:rsidR="00DF425B" w:rsidRPr="00216316" w:rsidSect="00896EE9">
      <w:headerReference w:type="default" r:id="rId12"/>
      <w:footerReference w:type="even" r:id="rId13"/>
      <w:footerReference w:type="default" r:id="rId14"/>
      <w:headerReference w:type="first" r:id="rId15"/>
      <w:footerReference w:type="first" r:id="rId16"/>
      <w:pgSz w:w="11900" w:h="16840"/>
      <w:pgMar w:top="1985" w:right="1268"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EBB0" w14:textId="77777777" w:rsidR="006B61C0" w:rsidRDefault="006B61C0">
      <w:r>
        <w:separator/>
      </w:r>
    </w:p>
  </w:endnote>
  <w:endnote w:type="continuationSeparator" w:id="0">
    <w:p w14:paraId="2AF9CF8D" w14:textId="77777777" w:rsidR="006B61C0" w:rsidRDefault="006B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EC31" w14:textId="77777777" w:rsidR="00E40386" w:rsidRDefault="00E40386" w:rsidP="00D56B60">
    <w:pPr>
      <w:framePr w:wrap="around" w:vAnchor="text" w:hAnchor="margin" w:y="1"/>
    </w:pPr>
    <w:r>
      <w:fldChar w:fldCharType="begin"/>
    </w:r>
    <w:r>
      <w:instrText xml:space="preserve">PAGE  </w:instrText>
    </w:r>
    <w:r>
      <w:fldChar w:fldCharType="end"/>
    </w:r>
  </w:p>
  <w:p w14:paraId="0C62D225"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68C5"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04A6"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Alpenschutzkommission  ·  </w:t>
    </w:r>
    <w:r w:rsidR="00E61BC8">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CIPRA International</w:t>
    </w:r>
  </w:p>
  <w:p w14:paraId="5FED40F3"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Kirchstrasse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682B" w14:textId="77777777" w:rsidR="006B61C0" w:rsidRDefault="006B61C0">
      <w:r>
        <w:separator/>
      </w:r>
    </w:p>
  </w:footnote>
  <w:footnote w:type="continuationSeparator" w:id="0">
    <w:p w14:paraId="20C32851" w14:textId="77777777" w:rsidR="006B61C0" w:rsidRDefault="006B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935F" w14:textId="77777777" w:rsidR="00E40386" w:rsidRDefault="00E40386">
    <w:r>
      <w:rPr>
        <w:noProof/>
        <w:lang w:eastAsia="de-CH"/>
      </w:rPr>
      <w:drawing>
        <wp:anchor distT="0" distB="0" distL="114300" distR="114300" simplePos="0" relativeHeight="251664384" behindDoc="1" locked="0" layoutInCell="1" allowOverlap="1" wp14:anchorId="5B50B39F" wp14:editId="4207C948">
          <wp:simplePos x="0" y="0"/>
          <wp:positionH relativeFrom="page">
            <wp:posOffset>0</wp:posOffset>
          </wp:positionH>
          <wp:positionV relativeFrom="page">
            <wp:posOffset>0</wp:posOffset>
          </wp:positionV>
          <wp:extent cx="2524760" cy="1259840"/>
          <wp:effectExtent l="25400" t="0" r="0" b="0"/>
          <wp:wrapNone/>
          <wp:docPr id="870244439" name="Grafik 870244439"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8D2A" w14:textId="1832FE4C" w:rsidR="00E40386" w:rsidRDefault="000A0DDA">
    <w:r>
      <w:rPr>
        <w:noProof/>
        <w:lang w:eastAsia="de-CH"/>
      </w:rPr>
      <w:drawing>
        <wp:anchor distT="0" distB="0" distL="114300" distR="114300" simplePos="0" relativeHeight="251665408" behindDoc="0" locked="0" layoutInCell="1" allowOverlap="1" wp14:anchorId="77527535" wp14:editId="32AD6ECE">
          <wp:simplePos x="0" y="0"/>
          <wp:positionH relativeFrom="margin">
            <wp:align>right</wp:align>
          </wp:positionH>
          <wp:positionV relativeFrom="topMargin">
            <wp:align>bottom</wp:align>
          </wp:positionV>
          <wp:extent cx="610870" cy="773430"/>
          <wp:effectExtent l="0" t="0" r="0" b="7620"/>
          <wp:wrapSquare wrapText="bothSides"/>
          <wp:docPr id="10202638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33542" name="Grafik 1612533542"/>
                  <pic:cNvPicPr/>
                </pic:nvPicPr>
                <pic:blipFill>
                  <a:blip r:embed="rId1">
                    <a:extLst>
                      <a:ext uri="{28A0092B-C50C-407E-A947-70E740481C1C}">
                        <a14:useLocalDpi xmlns:a14="http://schemas.microsoft.com/office/drawing/2010/main" val="0"/>
                      </a:ext>
                    </a:extLst>
                  </a:blip>
                  <a:stretch>
                    <a:fillRect/>
                  </a:stretch>
                </pic:blipFill>
                <pic:spPr>
                  <a:xfrm>
                    <a:off x="0" y="0"/>
                    <a:ext cx="610870" cy="773430"/>
                  </a:xfrm>
                  <a:prstGeom prst="rect">
                    <a:avLst/>
                  </a:prstGeom>
                </pic:spPr>
              </pic:pic>
            </a:graphicData>
          </a:graphic>
        </wp:anchor>
      </w:drawing>
    </w:r>
    <w:r w:rsidR="00E40386">
      <w:rPr>
        <w:noProof/>
        <w:lang w:eastAsia="de-CH"/>
      </w:rPr>
      <w:drawing>
        <wp:anchor distT="0" distB="0" distL="114300" distR="114300" simplePos="0" relativeHeight="251663360" behindDoc="1" locked="0" layoutInCell="1" allowOverlap="1" wp14:anchorId="3FC1A5EC" wp14:editId="0307359D">
          <wp:simplePos x="0" y="0"/>
          <wp:positionH relativeFrom="page">
            <wp:posOffset>0</wp:posOffset>
          </wp:positionH>
          <wp:positionV relativeFrom="page">
            <wp:posOffset>0</wp:posOffset>
          </wp:positionV>
          <wp:extent cx="2524760" cy="1259840"/>
          <wp:effectExtent l="25400" t="0" r="0" b="0"/>
          <wp:wrapNone/>
          <wp:docPr id="1135347897" name="Grafik 1135347897"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2"/>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88782040">
    <w:abstractNumId w:val="11"/>
  </w:num>
  <w:num w:numId="2" w16cid:durableId="1425567051">
    <w:abstractNumId w:val="10"/>
  </w:num>
  <w:num w:numId="3" w16cid:durableId="1138305899">
    <w:abstractNumId w:val="8"/>
  </w:num>
  <w:num w:numId="4" w16cid:durableId="1931816806">
    <w:abstractNumId w:val="7"/>
  </w:num>
  <w:num w:numId="5" w16cid:durableId="770931912">
    <w:abstractNumId w:val="6"/>
  </w:num>
  <w:num w:numId="6" w16cid:durableId="236786953">
    <w:abstractNumId w:val="5"/>
  </w:num>
  <w:num w:numId="7" w16cid:durableId="1479955905">
    <w:abstractNumId w:val="9"/>
  </w:num>
  <w:num w:numId="8" w16cid:durableId="1953704885">
    <w:abstractNumId w:val="4"/>
  </w:num>
  <w:num w:numId="9" w16cid:durableId="745229500">
    <w:abstractNumId w:val="3"/>
  </w:num>
  <w:num w:numId="10" w16cid:durableId="77021915">
    <w:abstractNumId w:val="2"/>
  </w:num>
  <w:num w:numId="11" w16cid:durableId="1514539936">
    <w:abstractNumId w:val="1"/>
  </w:num>
  <w:num w:numId="12" w16cid:durableId="184007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F8"/>
    <w:rsid w:val="0002011A"/>
    <w:rsid w:val="0002255B"/>
    <w:rsid w:val="00044E49"/>
    <w:rsid w:val="00045798"/>
    <w:rsid w:val="00050F9F"/>
    <w:rsid w:val="00065831"/>
    <w:rsid w:val="000809D0"/>
    <w:rsid w:val="000A0DDA"/>
    <w:rsid w:val="000A49B3"/>
    <w:rsid w:val="000D09C7"/>
    <w:rsid w:val="000E3C6B"/>
    <w:rsid w:val="001041DB"/>
    <w:rsid w:val="00140A4E"/>
    <w:rsid w:val="001634A2"/>
    <w:rsid w:val="00172122"/>
    <w:rsid w:val="00176174"/>
    <w:rsid w:val="00181099"/>
    <w:rsid w:val="001A0673"/>
    <w:rsid w:val="001D3169"/>
    <w:rsid w:val="001D621E"/>
    <w:rsid w:val="001E7BBD"/>
    <w:rsid w:val="001F326A"/>
    <w:rsid w:val="00216316"/>
    <w:rsid w:val="002207AB"/>
    <w:rsid w:val="00233E32"/>
    <w:rsid w:val="0024449F"/>
    <w:rsid w:val="00257403"/>
    <w:rsid w:val="00277A27"/>
    <w:rsid w:val="0028641B"/>
    <w:rsid w:val="002A5139"/>
    <w:rsid w:val="002D5D20"/>
    <w:rsid w:val="002D6541"/>
    <w:rsid w:val="00303E3D"/>
    <w:rsid w:val="00341D57"/>
    <w:rsid w:val="00344C5B"/>
    <w:rsid w:val="00351F87"/>
    <w:rsid w:val="00353D4C"/>
    <w:rsid w:val="00357441"/>
    <w:rsid w:val="00360AAB"/>
    <w:rsid w:val="0036248B"/>
    <w:rsid w:val="003639CB"/>
    <w:rsid w:val="003750CA"/>
    <w:rsid w:val="003761FC"/>
    <w:rsid w:val="0038117A"/>
    <w:rsid w:val="003C7913"/>
    <w:rsid w:val="0040247E"/>
    <w:rsid w:val="00462118"/>
    <w:rsid w:val="00462FC5"/>
    <w:rsid w:val="00465861"/>
    <w:rsid w:val="00476BBF"/>
    <w:rsid w:val="004A58A3"/>
    <w:rsid w:val="004C561E"/>
    <w:rsid w:val="004D0836"/>
    <w:rsid w:val="00502650"/>
    <w:rsid w:val="00507ED5"/>
    <w:rsid w:val="00512335"/>
    <w:rsid w:val="00533351"/>
    <w:rsid w:val="005707E5"/>
    <w:rsid w:val="005852D4"/>
    <w:rsid w:val="005B5E74"/>
    <w:rsid w:val="005C4615"/>
    <w:rsid w:val="005E6F36"/>
    <w:rsid w:val="005F040A"/>
    <w:rsid w:val="005F0F9B"/>
    <w:rsid w:val="006079CA"/>
    <w:rsid w:val="00633E22"/>
    <w:rsid w:val="00636A0C"/>
    <w:rsid w:val="00650A26"/>
    <w:rsid w:val="0066627A"/>
    <w:rsid w:val="00687EC4"/>
    <w:rsid w:val="006A33F3"/>
    <w:rsid w:val="006A48AF"/>
    <w:rsid w:val="006B61C0"/>
    <w:rsid w:val="006F5CF9"/>
    <w:rsid w:val="007104A1"/>
    <w:rsid w:val="00721DB7"/>
    <w:rsid w:val="007363CC"/>
    <w:rsid w:val="00776042"/>
    <w:rsid w:val="007848C0"/>
    <w:rsid w:val="0078760F"/>
    <w:rsid w:val="007A055F"/>
    <w:rsid w:val="007C6B24"/>
    <w:rsid w:val="007D487C"/>
    <w:rsid w:val="007E03AF"/>
    <w:rsid w:val="007E1D48"/>
    <w:rsid w:val="00813249"/>
    <w:rsid w:val="00830206"/>
    <w:rsid w:val="008466F3"/>
    <w:rsid w:val="00850B1F"/>
    <w:rsid w:val="008827FE"/>
    <w:rsid w:val="00890BD2"/>
    <w:rsid w:val="00896EE9"/>
    <w:rsid w:val="008B6963"/>
    <w:rsid w:val="008E5038"/>
    <w:rsid w:val="008E5563"/>
    <w:rsid w:val="008F77F5"/>
    <w:rsid w:val="00932D66"/>
    <w:rsid w:val="0094034C"/>
    <w:rsid w:val="00950F47"/>
    <w:rsid w:val="00973BA4"/>
    <w:rsid w:val="009D6EA3"/>
    <w:rsid w:val="009F325B"/>
    <w:rsid w:val="00A46B46"/>
    <w:rsid w:val="00A57986"/>
    <w:rsid w:val="00A77F13"/>
    <w:rsid w:val="00A77F61"/>
    <w:rsid w:val="00A81892"/>
    <w:rsid w:val="00A871EA"/>
    <w:rsid w:val="00A879B4"/>
    <w:rsid w:val="00AA3875"/>
    <w:rsid w:val="00B05583"/>
    <w:rsid w:val="00B50F2C"/>
    <w:rsid w:val="00B53307"/>
    <w:rsid w:val="00B641F3"/>
    <w:rsid w:val="00B73AF2"/>
    <w:rsid w:val="00B823F3"/>
    <w:rsid w:val="00BA02E9"/>
    <w:rsid w:val="00BA3D5B"/>
    <w:rsid w:val="00BA5D18"/>
    <w:rsid w:val="00BC665F"/>
    <w:rsid w:val="00BF7ACB"/>
    <w:rsid w:val="00C01EC7"/>
    <w:rsid w:val="00C07C79"/>
    <w:rsid w:val="00C1128D"/>
    <w:rsid w:val="00C13854"/>
    <w:rsid w:val="00C16D1A"/>
    <w:rsid w:val="00C337CB"/>
    <w:rsid w:val="00C77350"/>
    <w:rsid w:val="00C8273D"/>
    <w:rsid w:val="00C9277E"/>
    <w:rsid w:val="00C92AC2"/>
    <w:rsid w:val="00C94246"/>
    <w:rsid w:val="00CA0C88"/>
    <w:rsid w:val="00CA1414"/>
    <w:rsid w:val="00CA545E"/>
    <w:rsid w:val="00CB632A"/>
    <w:rsid w:val="00CC31D9"/>
    <w:rsid w:val="00CC4234"/>
    <w:rsid w:val="00CD7DA8"/>
    <w:rsid w:val="00D20FF8"/>
    <w:rsid w:val="00D2727B"/>
    <w:rsid w:val="00D277B4"/>
    <w:rsid w:val="00D3506E"/>
    <w:rsid w:val="00D55DDB"/>
    <w:rsid w:val="00D56B60"/>
    <w:rsid w:val="00D92ED8"/>
    <w:rsid w:val="00DA52C4"/>
    <w:rsid w:val="00DA72F7"/>
    <w:rsid w:val="00DE3CA7"/>
    <w:rsid w:val="00DF425B"/>
    <w:rsid w:val="00E07C0E"/>
    <w:rsid w:val="00E11717"/>
    <w:rsid w:val="00E15A8F"/>
    <w:rsid w:val="00E2279A"/>
    <w:rsid w:val="00E26D2F"/>
    <w:rsid w:val="00E31F24"/>
    <w:rsid w:val="00E36CFB"/>
    <w:rsid w:val="00E40386"/>
    <w:rsid w:val="00E61BC8"/>
    <w:rsid w:val="00E63C78"/>
    <w:rsid w:val="00E67ADA"/>
    <w:rsid w:val="00E75EB2"/>
    <w:rsid w:val="00E85CD0"/>
    <w:rsid w:val="00EA425B"/>
    <w:rsid w:val="00EA702A"/>
    <w:rsid w:val="00EB6ECC"/>
    <w:rsid w:val="00ED4E0B"/>
    <w:rsid w:val="00EE1365"/>
    <w:rsid w:val="00EE7CC0"/>
    <w:rsid w:val="00F004A2"/>
    <w:rsid w:val="00F333EB"/>
    <w:rsid w:val="00F451FA"/>
    <w:rsid w:val="00F50D7F"/>
    <w:rsid w:val="00F514FA"/>
    <w:rsid w:val="00F523C0"/>
    <w:rsid w:val="00F54F97"/>
    <w:rsid w:val="00F93F24"/>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3A7EE"/>
  <w15:docId w15:val="{EBC2A244-5B96-43BF-9379-F4A5F90C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61BC8"/>
    <w:pPr>
      <w:spacing w:before="60" w:after="60" w:line="360" w:lineRule="auto"/>
      <w:contextualSpacing/>
      <w:jc w:val="both"/>
    </w:pPr>
    <w:rPr>
      <w:b/>
      <w:sz w:val="22"/>
      <w:szCs w:val="22"/>
    </w:rPr>
  </w:style>
  <w:style w:type="paragraph" w:customStyle="1" w:styleId="MMZwischentitel">
    <w:name w:val="MM Zwischentitel"/>
    <w:basedOn w:val="MMText"/>
    <w:next w:val="MMText"/>
    <w:autoRedefine/>
    <w:rsid w:val="00D55DDB"/>
    <w:pPr>
      <w:spacing w:before="240"/>
    </w:pPr>
    <w:rPr>
      <w:b w:val="0"/>
      <w:lang w:val="sl-SI"/>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E61BC8"/>
    <w:rPr>
      <w:color w:val="605E5C"/>
      <w:shd w:val="clear" w:color="auto" w:fill="E1DFDD"/>
    </w:rPr>
  </w:style>
  <w:style w:type="character" w:styleId="Kommentarzeichen">
    <w:name w:val="annotation reference"/>
    <w:basedOn w:val="Absatz-Standardschriftart"/>
    <w:semiHidden/>
    <w:unhideWhenUsed/>
    <w:rsid w:val="00BA02E9"/>
    <w:rPr>
      <w:sz w:val="16"/>
      <w:szCs w:val="16"/>
    </w:rPr>
  </w:style>
  <w:style w:type="paragraph" w:styleId="Kommentartext">
    <w:name w:val="annotation text"/>
    <w:basedOn w:val="Standard"/>
    <w:link w:val="KommentartextZchn"/>
    <w:unhideWhenUsed/>
    <w:rsid w:val="00BA02E9"/>
    <w:rPr>
      <w:sz w:val="20"/>
      <w:szCs w:val="20"/>
    </w:rPr>
  </w:style>
  <w:style w:type="character" w:customStyle="1" w:styleId="KommentartextZchn">
    <w:name w:val="Kommentartext Zchn"/>
    <w:basedOn w:val="Absatz-Standardschriftart"/>
    <w:link w:val="Kommentartext"/>
    <w:rsid w:val="00BA02E9"/>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A02E9"/>
    <w:rPr>
      <w:b/>
      <w:bCs/>
    </w:rPr>
  </w:style>
  <w:style w:type="character" w:customStyle="1" w:styleId="KommentarthemaZchn">
    <w:name w:val="Kommentarthema Zchn"/>
    <w:basedOn w:val="KommentartextZchn"/>
    <w:link w:val="Kommentarthema"/>
    <w:semiHidden/>
    <w:rsid w:val="00BA02E9"/>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BA02E9"/>
    <w:rPr>
      <w:rFonts w:ascii="Segoe UI" w:hAnsi="Segoe UI" w:cs="Segoe UI"/>
      <w:sz w:val="18"/>
      <w:szCs w:val="18"/>
    </w:rPr>
  </w:style>
  <w:style w:type="character" w:customStyle="1" w:styleId="SprechblasentextZchn">
    <w:name w:val="Sprechblasentext Zchn"/>
    <w:basedOn w:val="Absatz-Standardschriftart"/>
    <w:link w:val="Sprechblasentext"/>
    <w:semiHidden/>
    <w:rsid w:val="00BA02E9"/>
    <w:rPr>
      <w:rFonts w:ascii="Segoe UI" w:eastAsia="Times New Roman" w:hAnsi="Segoe UI" w:cs="Segoe UI"/>
      <w:sz w:val="18"/>
      <w:szCs w:val="18"/>
      <w:lang w:val="de-CH"/>
    </w:rPr>
  </w:style>
  <w:style w:type="character" w:styleId="NichtaufgelsteErwhnung">
    <w:name w:val="Unresolved Mention"/>
    <w:basedOn w:val="Absatz-Standardschriftart"/>
    <w:uiPriority w:val="99"/>
    <w:semiHidden/>
    <w:unhideWhenUsed/>
    <w:rsid w:val="00D5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alin.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aroline.begle@cipra.org" TargetMode="External"/><Relationship Id="rId4" Type="http://schemas.openxmlformats.org/officeDocument/2006/relationships/settings" Target="settings.xml"/><Relationship Id="rId9" Type="http://schemas.openxmlformats.org/officeDocument/2006/relationships/hyperlink" Target="http://www.cipra.org/de/medienmitteilu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798F6-8A5A-4D5F-BC12-101B62C5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443</Words>
  <Characters>2796</Characters>
  <Application>Microsoft Office Word</Application>
  <DocSecurity>0</DocSecurity>
  <Lines>23</Lines>
  <Paragraphs>6</Paragraphs>
  <ScaleCrop>false</ScaleCrop>
  <HeadingPairs>
    <vt:vector size="6" baseType="variant">
      <vt:variant>
        <vt:lpstr>Titel</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PowerMac G5</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Caroline Begle - CIPRA International</cp:lastModifiedBy>
  <cp:revision>5</cp:revision>
  <cp:lastPrinted>2011-04-15T14:05:00Z</cp:lastPrinted>
  <dcterms:created xsi:type="dcterms:W3CDTF">2026-05-20T06:54:00Z</dcterms:created>
  <dcterms:modified xsi:type="dcterms:W3CDTF">2026-05-22T05:51:00Z</dcterms:modified>
</cp:coreProperties>
</file>