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56319" w14:textId="77777777" w:rsidR="00E75EB2" w:rsidRDefault="00E75EB2" w:rsidP="00E75EB2">
      <w:pPr>
        <w:spacing w:line="360" w:lineRule="auto"/>
        <w:rPr>
          <w:sz w:val="22"/>
          <w:szCs w:val="22"/>
        </w:rPr>
      </w:pPr>
    </w:p>
    <w:p w14:paraId="10C77C12" w14:textId="1A51E096" w:rsidR="00E75EB2" w:rsidRPr="00DA52C4" w:rsidRDefault="00E75EB2" w:rsidP="00E75EB2">
      <w:pPr>
        <w:pStyle w:val="MMKopfzeile"/>
        <w:rPr>
          <w:color w:val="6E6B60"/>
        </w:rPr>
      </w:pPr>
      <w:r w:rsidRPr="00DA52C4">
        <w:rPr>
          <w:color w:val="6E6B60"/>
        </w:rPr>
        <w:t>Schaan,</w:t>
      </w:r>
      <w:r w:rsidR="005E6F36" w:rsidRPr="00DA52C4">
        <w:rPr>
          <w:color w:val="6E6B60"/>
        </w:rPr>
        <w:t xml:space="preserve"> </w:t>
      </w:r>
      <w:r w:rsidR="00593E2F">
        <w:rPr>
          <w:color w:val="6E6B60"/>
        </w:rPr>
        <w:t>2</w:t>
      </w:r>
      <w:r w:rsidR="007B779D">
        <w:rPr>
          <w:color w:val="6E6B60"/>
        </w:rPr>
        <w:t>2</w:t>
      </w:r>
      <w:r w:rsidR="005E6F36" w:rsidRPr="00DA52C4">
        <w:rPr>
          <w:color w:val="6E6B60"/>
        </w:rPr>
        <w:t xml:space="preserve">. </w:t>
      </w:r>
      <w:r w:rsidR="000A0DDA">
        <w:rPr>
          <w:color w:val="6E6B60"/>
        </w:rPr>
        <w:t>Mai</w:t>
      </w:r>
      <w:r w:rsidR="005E6F36" w:rsidRPr="00DA52C4">
        <w:rPr>
          <w:color w:val="6E6B60"/>
        </w:rPr>
        <w:t xml:space="preserve"> 202</w:t>
      </w:r>
      <w:r w:rsidR="000A0DDA">
        <w:rPr>
          <w:color w:val="6E6B60"/>
        </w:rPr>
        <w:t>6</w:t>
      </w:r>
    </w:p>
    <w:p w14:paraId="4FEF7BAE" w14:textId="77777777" w:rsidR="00E75EB2" w:rsidRPr="00DA52C4" w:rsidRDefault="00E75EB2" w:rsidP="00E75EB2">
      <w:pPr>
        <w:pStyle w:val="MMKopfzeile"/>
        <w:rPr>
          <w:color w:val="6E6B60"/>
        </w:rPr>
      </w:pPr>
      <w:r w:rsidRPr="00DA52C4">
        <w:rPr>
          <w:color w:val="6E6B60"/>
        </w:rPr>
        <w:t>Medienmitteilung zu</w:t>
      </w:r>
      <w:r w:rsidR="00E61BC8" w:rsidRPr="00DA52C4">
        <w:rPr>
          <w:color w:val="6E6B60"/>
        </w:rPr>
        <w:t>m Projekt YOALIN</w:t>
      </w:r>
    </w:p>
    <w:p w14:paraId="071FBB69" w14:textId="77777777" w:rsidR="00CD7DA8" w:rsidRDefault="00CD7DA8" w:rsidP="00462FC5">
      <w:pPr>
        <w:pStyle w:val="MMText"/>
        <w:rPr>
          <w:color w:val="A2BF2F"/>
          <w:sz w:val="28"/>
          <w:szCs w:val="28"/>
        </w:rPr>
      </w:pPr>
      <w:r w:rsidRPr="00CD7DA8">
        <w:rPr>
          <w:color w:val="A2BF2F"/>
          <w:sz w:val="28"/>
          <w:szCs w:val="28"/>
        </w:rPr>
        <w:t>70 Chancen für klimafreundliche Abenteuer durch die Alpen</w:t>
      </w:r>
    </w:p>
    <w:p w14:paraId="7A90F84B" w14:textId="6406A048" w:rsidR="00C1128D" w:rsidRPr="00462FC5" w:rsidRDefault="00462FC5" w:rsidP="00462FC5">
      <w:pPr>
        <w:pStyle w:val="MMText"/>
      </w:pPr>
      <w:r w:rsidRPr="00462FC5">
        <w:rPr>
          <w:bCs/>
        </w:rPr>
        <w:t>Reisen mit gutem Gewissen und starkem Miteinander: Das YOALIN-Projekt startet 2026 in die nächste Runde und verlost 7</w:t>
      </w:r>
      <w:r w:rsidR="0038117A">
        <w:rPr>
          <w:bCs/>
        </w:rPr>
        <w:t>0</w:t>
      </w:r>
      <w:r w:rsidRPr="00462FC5">
        <w:rPr>
          <w:bCs/>
        </w:rPr>
        <w:t xml:space="preserve"> Tickets für eine klimafreundliche Reise durch die Alpen. </w:t>
      </w:r>
      <w:r w:rsidR="00896EE9">
        <w:rPr>
          <w:bCs/>
        </w:rPr>
        <w:t>D</w:t>
      </w:r>
      <w:r w:rsidRPr="00462FC5">
        <w:rPr>
          <w:bCs/>
        </w:rPr>
        <w:t xml:space="preserve">ie Vernetzung </w:t>
      </w:r>
      <w:r w:rsidR="00896EE9">
        <w:rPr>
          <w:bCs/>
        </w:rPr>
        <w:t xml:space="preserve">steht dabei ebenso </w:t>
      </w:r>
      <w:r w:rsidRPr="00462FC5">
        <w:rPr>
          <w:bCs/>
        </w:rPr>
        <w:t xml:space="preserve">im Fokus – Gewinner:innen </w:t>
      </w:r>
      <w:r w:rsidR="00C1128D" w:rsidRPr="00DA52C4">
        <w:t>werden Teil einer aktiven Community</w:t>
      </w:r>
      <w:r w:rsidR="00C1128D">
        <w:rPr>
          <w:bCs/>
        </w:rPr>
        <w:t xml:space="preserve"> und </w:t>
      </w:r>
      <w:r w:rsidR="00C1128D" w:rsidRPr="00DA52C4">
        <w:t>sind zu Veranstaltungen in verschiedenen Alpenländern eingeladen</w:t>
      </w:r>
      <w:r w:rsidR="00C1128D">
        <w:t>.</w:t>
      </w:r>
      <w:r w:rsidR="00C1128D" w:rsidRPr="00DA52C4">
        <w:t xml:space="preserve"> Die Bewerbung läuft bis </w:t>
      </w:r>
      <w:r w:rsidR="00593E2F">
        <w:t>7.Juni</w:t>
      </w:r>
      <w:r w:rsidR="00C1128D" w:rsidRPr="00DA52C4">
        <w:t>!</w:t>
      </w:r>
    </w:p>
    <w:p w14:paraId="086EB67A" w14:textId="3480D722" w:rsidR="00462FC5" w:rsidRDefault="000A0DDA" w:rsidP="00462FC5">
      <w:pPr>
        <w:pStyle w:val="MMZwischentitel"/>
      </w:pPr>
      <w:r>
        <w:t>Der Verkehr ist für rund 30 Prozent der CO</w:t>
      </w:r>
      <w:r>
        <w:rPr>
          <w:rFonts w:ascii="Cambria Math" w:hAnsi="Cambria Math" w:cs="Cambria Math"/>
        </w:rPr>
        <w:t>₂</w:t>
      </w:r>
      <w:r>
        <w:t xml:space="preserve">-Emissionen im Alpenraum verantwortlich. Das YOALIN-Ticket bietet eine praktische Lösung für klimafreundliches Reisen: Mit öffentlichen Verkehrsmitteln lassen sich die Bergregionen schonend erkunden – Abenteuer inklusive. </w:t>
      </w:r>
      <w:r w:rsidR="00462FC5">
        <w:t xml:space="preserve">Bis zum </w:t>
      </w:r>
      <w:r w:rsidR="00593E2F">
        <w:t xml:space="preserve">7.Juni </w:t>
      </w:r>
      <w:r w:rsidR="00462FC5">
        <w:t xml:space="preserve">2026 können junge Erwachsene zwischen 18 und 27 Jahren ihre Bewerbung unter www.yoalin.org einreichen. </w:t>
      </w:r>
    </w:p>
    <w:p w14:paraId="3B1E4D09" w14:textId="77777777" w:rsidR="00462FC5" w:rsidRDefault="00462FC5" w:rsidP="00462FC5">
      <w:pPr>
        <w:pStyle w:val="MMZwischentitel"/>
        <w:rPr>
          <w:b/>
          <w:bCs/>
        </w:rPr>
      </w:pPr>
    </w:p>
    <w:p w14:paraId="3925198E" w14:textId="3D532E26" w:rsidR="00462FC5" w:rsidRPr="00462FC5" w:rsidRDefault="00462FC5" w:rsidP="00462FC5">
      <w:pPr>
        <w:pStyle w:val="MMZwischentitel"/>
        <w:rPr>
          <w:b/>
          <w:bCs/>
        </w:rPr>
      </w:pPr>
      <w:r w:rsidRPr="00462FC5">
        <w:rPr>
          <w:b/>
          <w:bCs/>
        </w:rPr>
        <w:t>Mehr als nur ein Ticket: Der Community-Vorteil</w:t>
      </w:r>
    </w:p>
    <w:p w14:paraId="342D3674" w14:textId="533B7B89" w:rsidR="00462FC5" w:rsidRDefault="00462FC5" w:rsidP="00462FC5">
      <w:pPr>
        <w:pStyle w:val="MMZwischentitel"/>
      </w:pPr>
      <w:r>
        <w:t xml:space="preserve">Der Community-Gedanke durchzieht das gesamte Projekt: Die Gewinner:innen sind zur offiziellen Startveranstaltung im Juli in Liechtenstein eingeladen, um Reisepläne zu schmieden und Freundschaften zu schliessen. Ehemalige Teilnehmer:innen fungieren als «Ambassadors», die Neulinge mit Tipps versorgen und </w:t>
      </w:r>
      <w:r w:rsidR="000A0DDA">
        <w:t xml:space="preserve">bei den MeetUps in den verschiedenen Alpenländern </w:t>
      </w:r>
      <w:r>
        <w:t>als lokale Begleiter dienen. Auf der Projektwebsite finden sich zudem spezielle Reiserouten und Geheimtipps der Community.</w:t>
      </w:r>
      <w:r w:rsidR="00EE7CC0">
        <w:t xml:space="preserve"> </w:t>
      </w:r>
      <w:r w:rsidR="00EE7CC0" w:rsidRPr="00EE7CC0">
        <w:t>Im Fokus dieser Ausgabe stehen neben nachhaltigem Reisen in den Alpen auch ökologische Vernetzung und Biodiversität. Durch Challenges und praktische Tipps werden die Reisenden dazu angeregt, sich aktiv mit diesen Themen auseinanderzusetzen.</w:t>
      </w:r>
    </w:p>
    <w:p w14:paraId="02E496E4" w14:textId="77777777" w:rsidR="00462FC5" w:rsidRDefault="00462FC5" w:rsidP="00462FC5">
      <w:pPr>
        <w:pStyle w:val="MMZwischentitel"/>
      </w:pPr>
    </w:p>
    <w:p w14:paraId="26BDD429" w14:textId="6ACB1FEB" w:rsidR="00462FC5" w:rsidRDefault="00E61BC8" w:rsidP="00E61BC8">
      <w:pPr>
        <w:pStyle w:val="MMZwischentitel"/>
      </w:pPr>
      <w:r w:rsidRPr="00CD7DA8">
        <w:t>YOALIN ist eine Initiative der CIPRA und des CIPRA Jugendbeirats (CYC) und wird</w:t>
      </w:r>
      <w:r w:rsidR="00E31F24" w:rsidRPr="00CD7DA8">
        <w:t xml:space="preserve"> </w:t>
      </w:r>
      <w:r w:rsidR="006A33F3" w:rsidRPr="00CD7DA8">
        <w:t xml:space="preserve">unterstützt </w:t>
      </w:r>
      <w:r w:rsidR="00351F87" w:rsidRPr="00CD7DA8">
        <w:t xml:space="preserve">von </w:t>
      </w:r>
      <w:r w:rsidR="00B73AF2" w:rsidRPr="00CD7DA8">
        <w:t>der Alpenkonvention und der AG7 der EUSALP</w:t>
      </w:r>
      <w:r w:rsidR="00B73AF2">
        <w:t xml:space="preserve">. Finanziert wird es von </w:t>
      </w:r>
      <w:r w:rsidR="00EE7CC0">
        <w:t>zwei</w:t>
      </w:r>
      <w:r w:rsidR="00B73AF2" w:rsidRPr="00CD7DA8">
        <w:t xml:space="preserve"> </w:t>
      </w:r>
      <w:r w:rsidR="00351F87" w:rsidRPr="00CD7DA8">
        <w:t>Vertragsparteie</w:t>
      </w:r>
      <w:r w:rsidR="00CD7DA8" w:rsidRPr="00CD7DA8">
        <w:t>n</w:t>
      </w:r>
      <w:r w:rsidR="00351F87" w:rsidRPr="00CD7DA8">
        <w:t xml:space="preserve"> der Alpenkonvention</w:t>
      </w:r>
      <w:r w:rsidR="00EE7CC0">
        <w:t xml:space="preserve"> –</w:t>
      </w:r>
      <w:r w:rsidR="00351F87" w:rsidRPr="00CD7DA8">
        <w:t xml:space="preserve"> Österreich</w:t>
      </w:r>
      <w:r w:rsidR="00CD7DA8" w:rsidRPr="00CD7DA8">
        <w:t xml:space="preserve"> und Deutschland</w:t>
      </w:r>
      <w:r w:rsidR="00EE7CC0">
        <w:t xml:space="preserve"> –</w:t>
      </w:r>
      <w:r w:rsidR="001A0673" w:rsidRPr="00CD7DA8">
        <w:t>, der Stiftung Lebenswertes Liechtenstein</w:t>
      </w:r>
      <w:r w:rsidR="00CD7DA8" w:rsidRPr="00CD7DA8">
        <w:t>,</w:t>
      </w:r>
      <w:r w:rsidR="00462FC5" w:rsidRPr="00CD7DA8">
        <w:t xml:space="preserve"> </w:t>
      </w:r>
      <w:r w:rsidR="00CD7DA8" w:rsidRPr="00CD7DA8">
        <w:t xml:space="preserve">sowie </w:t>
      </w:r>
      <w:r w:rsidR="00462FC5" w:rsidRPr="00CD7DA8">
        <w:t xml:space="preserve">über das </w:t>
      </w:r>
      <w:r w:rsidR="00B73AF2">
        <w:t>Erasmus+-</w:t>
      </w:r>
      <w:r w:rsidR="00462FC5" w:rsidRPr="00CD7DA8">
        <w:t xml:space="preserve">Projekt «Alpine Youth on the </w:t>
      </w:r>
      <w:r w:rsidR="000A0DDA" w:rsidRPr="00CD7DA8">
        <w:t>M</w:t>
      </w:r>
      <w:r w:rsidR="00462FC5" w:rsidRPr="00CD7DA8">
        <w:t>ove».</w:t>
      </w:r>
      <w:r w:rsidR="00CD7DA8">
        <w:t xml:space="preserve"> </w:t>
      </w:r>
    </w:p>
    <w:p w14:paraId="40AC49D4" w14:textId="77777777" w:rsidR="00E61BC8" w:rsidRPr="00DA52C4" w:rsidRDefault="00E61BC8" w:rsidP="00E61BC8">
      <w:pPr>
        <w:pStyle w:val="MMZwischentitel"/>
      </w:pPr>
    </w:p>
    <w:p w14:paraId="2C991E29" w14:textId="77777777" w:rsidR="00E75EB2" w:rsidRPr="00DA52C4" w:rsidRDefault="001D621E" w:rsidP="00E61BC8">
      <w:pPr>
        <w:pStyle w:val="MMFusszeile"/>
        <w:spacing w:before="120"/>
        <w:contextualSpacing w:val="0"/>
        <w:rPr>
          <w:b w:val="0"/>
          <w:color w:val="6E6B60"/>
        </w:rPr>
      </w:pPr>
      <w:r w:rsidRPr="00DA52C4">
        <w:rPr>
          <w:b w:val="0"/>
          <w:color w:val="6E6B60"/>
        </w:rPr>
        <w:t xml:space="preserve">Diese Mitteilung und druckfähige Pressebilder stehen zum Download bereit unter: </w:t>
      </w:r>
      <w:hyperlink r:id="rId8" w:history="1">
        <w:r w:rsidR="00C8273D" w:rsidRPr="00DA52C4">
          <w:rPr>
            <w:b w:val="0"/>
            <w:color w:val="6E6B60"/>
            <w:u w:val="single"/>
          </w:rPr>
          <w:t>www.cipra.org/de/medienmitteilungen</w:t>
        </w:r>
      </w:hyperlink>
      <w:r w:rsidRPr="00DA52C4">
        <w:rPr>
          <w:b w:val="0"/>
          <w:color w:val="6E6B60"/>
        </w:rPr>
        <w:t xml:space="preserve">  </w:t>
      </w:r>
    </w:p>
    <w:p w14:paraId="0926E410" w14:textId="77777777" w:rsidR="00E75EB2" w:rsidRPr="00DA52C4" w:rsidRDefault="00E75EB2" w:rsidP="00E61BC8">
      <w:pPr>
        <w:pStyle w:val="MMFusszeile"/>
        <w:spacing w:before="120"/>
        <w:contextualSpacing w:val="0"/>
        <w:rPr>
          <w:b w:val="0"/>
          <w:color w:val="6E6B60"/>
        </w:rPr>
      </w:pPr>
      <w:r w:rsidRPr="00DA52C4">
        <w:rPr>
          <w:b w:val="0"/>
          <w:color w:val="6E6B60"/>
        </w:rPr>
        <w:lastRenderedPageBreak/>
        <w:t>Rückfragen sind zu richten an:</w:t>
      </w:r>
    </w:p>
    <w:p w14:paraId="3407F322" w14:textId="77777777" w:rsidR="00E75EB2" w:rsidRDefault="00E61BC8" w:rsidP="00E61BC8">
      <w:pPr>
        <w:pStyle w:val="MMFusszeile"/>
        <w:spacing w:before="120"/>
        <w:contextualSpacing w:val="0"/>
        <w:rPr>
          <w:b w:val="0"/>
          <w:color w:val="6E6B60"/>
        </w:rPr>
      </w:pPr>
      <w:r w:rsidRPr="00DA52C4">
        <w:rPr>
          <w:b w:val="0"/>
          <w:color w:val="6E6B60"/>
        </w:rPr>
        <w:t xml:space="preserve">Caroline Begle, Leiterin Kommunikation, </w:t>
      </w:r>
      <w:hyperlink r:id="rId9" w:history="1">
        <w:r w:rsidRPr="00DA52C4">
          <w:rPr>
            <w:b w:val="0"/>
            <w:color w:val="6E6B60"/>
            <w:u w:val="single"/>
          </w:rPr>
          <w:t>caroline.begle@cipra.org</w:t>
        </w:r>
      </w:hyperlink>
      <w:r w:rsidRPr="00DA52C4">
        <w:rPr>
          <w:b w:val="0"/>
          <w:color w:val="6E6B60"/>
        </w:rPr>
        <w:t>, +423 237 5353</w:t>
      </w:r>
    </w:p>
    <w:p w14:paraId="1694A231" w14:textId="77777777" w:rsidR="000A0DDA" w:rsidRDefault="000A0DDA" w:rsidP="00E61BC8">
      <w:pPr>
        <w:pStyle w:val="MMFusszeile"/>
        <w:spacing w:before="120"/>
        <w:contextualSpacing w:val="0"/>
        <w:rPr>
          <w:b w:val="0"/>
          <w:color w:val="6E6B60"/>
        </w:rPr>
      </w:pPr>
    </w:p>
    <w:p w14:paraId="3FB06211" w14:textId="77777777" w:rsidR="000A0DDA" w:rsidRPr="00DA52C4" w:rsidRDefault="000A0DDA" w:rsidP="00E61BC8">
      <w:pPr>
        <w:pStyle w:val="MMFusszeile"/>
        <w:spacing w:before="120"/>
        <w:contextualSpacing w:val="0"/>
        <w:rPr>
          <w:b w:val="0"/>
          <w:color w:val="6E6B60"/>
        </w:rPr>
      </w:pPr>
    </w:p>
    <w:p w14:paraId="30073778" w14:textId="77777777" w:rsidR="001D621E" w:rsidRPr="00DA52C4" w:rsidRDefault="001D621E" w:rsidP="00E61BC8">
      <w:pPr>
        <w:pStyle w:val="MMFusszeile"/>
      </w:pPr>
    </w:p>
    <w:p w14:paraId="1FE7C173" w14:textId="77777777" w:rsidR="00AA3875" w:rsidRPr="00DA52C4" w:rsidRDefault="00AA3875" w:rsidP="001D621E">
      <w:pPr>
        <w:shd w:val="clear" w:color="auto" w:fill="C0BDB4"/>
        <w:spacing w:line="280" w:lineRule="atLeast"/>
        <w:rPr>
          <w:b/>
          <w:sz w:val="20"/>
          <w:szCs w:val="20"/>
          <w:lang w:val="de-DE"/>
        </w:rPr>
      </w:pPr>
      <w:r w:rsidRPr="00DA52C4">
        <w:rPr>
          <w:b/>
          <w:sz w:val="20"/>
          <w:szCs w:val="20"/>
          <w:lang w:val="de-DE"/>
        </w:rPr>
        <w:t xml:space="preserve">CIPRA – für ein gutes Leben in den Alpen </w:t>
      </w:r>
    </w:p>
    <w:p w14:paraId="18F51DDD" w14:textId="77777777" w:rsidR="00DF425B" w:rsidRPr="001D621E" w:rsidRDefault="00277A27" w:rsidP="00E61BC8">
      <w:pPr>
        <w:shd w:val="clear" w:color="auto" w:fill="C0BDB4"/>
        <w:spacing w:line="280" w:lineRule="atLeast"/>
        <w:rPr>
          <w:sz w:val="20"/>
          <w:szCs w:val="20"/>
        </w:rPr>
      </w:pPr>
      <w:r w:rsidRPr="00DA52C4">
        <w:rPr>
          <w:sz w:val="20"/>
          <w:szCs w:val="20"/>
        </w:rPr>
        <w:t xml:space="preserve">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 </w:t>
      </w:r>
      <w:hyperlink r:id="rId10" w:history="1">
        <w:r w:rsidR="001D621E" w:rsidRPr="00DA52C4">
          <w:rPr>
            <w:rStyle w:val="Hyperlink"/>
            <w:color w:val="auto"/>
            <w:sz w:val="20"/>
            <w:szCs w:val="20"/>
          </w:rPr>
          <w:t>www.cipra.org</w:t>
        </w:r>
      </w:hyperlink>
    </w:p>
    <w:sectPr w:rsidR="00DF425B" w:rsidRPr="001D621E" w:rsidSect="00896EE9">
      <w:headerReference w:type="default" r:id="rId11"/>
      <w:footerReference w:type="even" r:id="rId12"/>
      <w:footerReference w:type="default" r:id="rId13"/>
      <w:headerReference w:type="first" r:id="rId14"/>
      <w:footerReference w:type="first" r:id="rId15"/>
      <w:pgSz w:w="11900" w:h="16840"/>
      <w:pgMar w:top="1985" w:right="1268"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61A2B" w14:textId="77777777" w:rsidR="007672BF" w:rsidRDefault="007672BF">
      <w:r>
        <w:separator/>
      </w:r>
    </w:p>
  </w:endnote>
  <w:endnote w:type="continuationSeparator" w:id="0">
    <w:p w14:paraId="3E25B86E" w14:textId="77777777" w:rsidR="007672BF" w:rsidRDefault="00767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NeueLTStd-Lt">
    <w:altName w:val="Malgun Gothic"/>
    <w:panose1 w:val="020B0403020202020204"/>
    <w:charset w:val="00"/>
    <w:family w:val="swiss"/>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EC31" w14:textId="77777777" w:rsidR="00E40386" w:rsidRDefault="00E40386" w:rsidP="00D56B60">
    <w:pPr>
      <w:framePr w:wrap="around" w:vAnchor="text" w:hAnchor="margin" w:y="1"/>
    </w:pPr>
    <w:r>
      <w:fldChar w:fldCharType="begin"/>
    </w:r>
    <w:r>
      <w:instrText xml:space="preserve">PAGE  </w:instrText>
    </w:r>
    <w:r>
      <w:fldChar w:fldCharType="end"/>
    </w:r>
  </w:p>
  <w:p w14:paraId="0C62D225"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D68C5"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04A6" w14:textId="77777777" w:rsidR="00E40386" w:rsidRPr="00813249" w:rsidRDefault="00E40386"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Alpenschutzkommission  ·  </w:t>
    </w:r>
    <w:r w:rsidR="00E61BC8">
      <w:rPr>
        <w:rFonts w:ascii="HelveticaNeueLTStd-Lt" w:hAnsi="HelveticaNeueLTStd-Lt" w:cs="HelveticaNeueLTStd-Lt"/>
        <w:color w:val="65653F"/>
        <w:spacing w:val="6"/>
        <w:sz w:val="16"/>
        <w:szCs w:val="16"/>
        <w:lang w:val="de-LI"/>
      </w:rPr>
      <w:t xml:space="preserve">Verein </w:t>
    </w:r>
    <w:r w:rsidRPr="00813249">
      <w:rPr>
        <w:rFonts w:ascii="HelveticaNeueLTStd-Lt" w:hAnsi="HelveticaNeueLTStd-Lt" w:cs="HelveticaNeueLTStd-Lt"/>
        <w:color w:val="65653F"/>
        <w:spacing w:val="6"/>
        <w:sz w:val="16"/>
        <w:szCs w:val="16"/>
        <w:lang w:val="de-LI"/>
      </w:rPr>
      <w:t>CIPRA International</w:t>
    </w:r>
  </w:p>
  <w:p w14:paraId="5FED40F3"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r>
      <w:rPr>
        <w:rFonts w:ascii="HelveticaNeueLTStd-Lt" w:hAnsi="HelveticaNeueLTStd-Lt" w:cs="HelveticaNeueLTStd-Lt"/>
        <w:color w:val="65653F"/>
        <w:spacing w:val="6"/>
        <w:sz w:val="16"/>
        <w:szCs w:val="16"/>
      </w:rPr>
      <w:t>Kirchstrasse 5</w:t>
    </w:r>
    <w:r w:rsidR="00E40386" w:rsidRPr="003639CB">
      <w:rPr>
        <w:rFonts w:ascii="HelveticaNeueLTStd-Lt" w:hAnsi="HelveticaNeueLTStd-Lt" w:cs="HelveticaNeueLTStd-Lt"/>
        <w:color w:val="65653F"/>
        <w:spacing w:val="6"/>
        <w:sz w:val="16"/>
        <w:szCs w:val="16"/>
      </w:rPr>
      <w:t xml:space="preserve">  ·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28E26" w14:textId="77777777" w:rsidR="007672BF" w:rsidRDefault="007672BF">
      <w:r>
        <w:separator/>
      </w:r>
    </w:p>
  </w:footnote>
  <w:footnote w:type="continuationSeparator" w:id="0">
    <w:p w14:paraId="3C1A7F4D" w14:textId="77777777" w:rsidR="007672BF" w:rsidRDefault="00767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935F" w14:textId="77777777" w:rsidR="00E40386" w:rsidRDefault="00E40386">
    <w:r>
      <w:rPr>
        <w:noProof/>
        <w:lang w:eastAsia="de-CH"/>
      </w:rPr>
      <w:drawing>
        <wp:anchor distT="0" distB="0" distL="114300" distR="114300" simplePos="0" relativeHeight="251664384" behindDoc="1" locked="0" layoutInCell="1" allowOverlap="1" wp14:anchorId="5B50B39F" wp14:editId="4207C948">
          <wp:simplePos x="0" y="0"/>
          <wp:positionH relativeFrom="page">
            <wp:posOffset>0</wp:posOffset>
          </wp:positionH>
          <wp:positionV relativeFrom="page">
            <wp:posOffset>0</wp:posOffset>
          </wp:positionV>
          <wp:extent cx="2524760" cy="1259840"/>
          <wp:effectExtent l="25400" t="0" r="0" b="0"/>
          <wp:wrapNone/>
          <wp:docPr id="870244439" name="Grafik 870244439"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8D2A" w14:textId="1832FE4C" w:rsidR="00E40386" w:rsidRDefault="000A0DDA">
    <w:r>
      <w:rPr>
        <w:noProof/>
        <w:lang w:eastAsia="de-CH"/>
      </w:rPr>
      <w:drawing>
        <wp:anchor distT="0" distB="0" distL="114300" distR="114300" simplePos="0" relativeHeight="251665408" behindDoc="0" locked="0" layoutInCell="1" allowOverlap="1" wp14:anchorId="77527535" wp14:editId="32AD6ECE">
          <wp:simplePos x="0" y="0"/>
          <wp:positionH relativeFrom="margin">
            <wp:align>right</wp:align>
          </wp:positionH>
          <wp:positionV relativeFrom="topMargin">
            <wp:align>bottom</wp:align>
          </wp:positionV>
          <wp:extent cx="610870" cy="773430"/>
          <wp:effectExtent l="0" t="0" r="0" b="7620"/>
          <wp:wrapSquare wrapText="bothSides"/>
          <wp:docPr id="10202638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533542" name="Grafik 1612533542"/>
                  <pic:cNvPicPr/>
                </pic:nvPicPr>
                <pic:blipFill>
                  <a:blip r:embed="rId1">
                    <a:extLst>
                      <a:ext uri="{28A0092B-C50C-407E-A947-70E740481C1C}">
                        <a14:useLocalDpi xmlns:a14="http://schemas.microsoft.com/office/drawing/2010/main" val="0"/>
                      </a:ext>
                    </a:extLst>
                  </a:blip>
                  <a:stretch>
                    <a:fillRect/>
                  </a:stretch>
                </pic:blipFill>
                <pic:spPr>
                  <a:xfrm>
                    <a:off x="0" y="0"/>
                    <a:ext cx="610870" cy="773430"/>
                  </a:xfrm>
                  <a:prstGeom prst="rect">
                    <a:avLst/>
                  </a:prstGeom>
                </pic:spPr>
              </pic:pic>
            </a:graphicData>
          </a:graphic>
        </wp:anchor>
      </w:drawing>
    </w:r>
    <w:r w:rsidR="00E40386">
      <w:rPr>
        <w:noProof/>
        <w:lang w:eastAsia="de-CH"/>
      </w:rPr>
      <w:drawing>
        <wp:anchor distT="0" distB="0" distL="114300" distR="114300" simplePos="0" relativeHeight="251663360" behindDoc="1" locked="0" layoutInCell="1" allowOverlap="1" wp14:anchorId="3FC1A5EC" wp14:editId="0307359D">
          <wp:simplePos x="0" y="0"/>
          <wp:positionH relativeFrom="page">
            <wp:posOffset>0</wp:posOffset>
          </wp:positionH>
          <wp:positionV relativeFrom="page">
            <wp:posOffset>0</wp:posOffset>
          </wp:positionV>
          <wp:extent cx="2524760" cy="1259840"/>
          <wp:effectExtent l="25400" t="0" r="0" b="0"/>
          <wp:wrapNone/>
          <wp:docPr id="1135347897" name="Grafik 1135347897"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2"/>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88782040">
    <w:abstractNumId w:val="11"/>
  </w:num>
  <w:num w:numId="2" w16cid:durableId="1425567051">
    <w:abstractNumId w:val="10"/>
  </w:num>
  <w:num w:numId="3" w16cid:durableId="1138305899">
    <w:abstractNumId w:val="8"/>
  </w:num>
  <w:num w:numId="4" w16cid:durableId="1931816806">
    <w:abstractNumId w:val="7"/>
  </w:num>
  <w:num w:numId="5" w16cid:durableId="770931912">
    <w:abstractNumId w:val="6"/>
  </w:num>
  <w:num w:numId="6" w16cid:durableId="236786953">
    <w:abstractNumId w:val="5"/>
  </w:num>
  <w:num w:numId="7" w16cid:durableId="1479955905">
    <w:abstractNumId w:val="9"/>
  </w:num>
  <w:num w:numId="8" w16cid:durableId="1953704885">
    <w:abstractNumId w:val="4"/>
  </w:num>
  <w:num w:numId="9" w16cid:durableId="745229500">
    <w:abstractNumId w:val="3"/>
  </w:num>
  <w:num w:numId="10" w16cid:durableId="77021915">
    <w:abstractNumId w:val="2"/>
  </w:num>
  <w:num w:numId="11" w16cid:durableId="1514539936">
    <w:abstractNumId w:val="1"/>
  </w:num>
  <w:num w:numId="12" w16cid:durableId="1840074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F8"/>
    <w:rsid w:val="0002255B"/>
    <w:rsid w:val="00044E49"/>
    <w:rsid w:val="00045798"/>
    <w:rsid w:val="00050F9F"/>
    <w:rsid w:val="00065831"/>
    <w:rsid w:val="000809D0"/>
    <w:rsid w:val="000A0DDA"/>
    <w:rsid w:val="000A49B3"/>
    <w:rsid w:val="000D09C7"/>
    <w:rsid w:val="000D0CD9"/>
    <w:rsid w:val="000E3C6B"/>
    <w:rsid w:val="001041DB"/>
    <w:rsid w:val="00140A4E"/>
    <w:rsid w:val="001634A2"/>
    <w:rsid w:val="00172122"/>
    <w:rsid w:val="00176174"/>
    <w:rsid w:val="001A0673"/>
    <w:rsid w:val="001D3169"/>
    <w:rsid w:val="001D621E"/>
    <w:rsid w:val="001E7BBD"/>
    <w:rsid w:val="001F326A"/>
    <w:rsid w:val="002207AB"/>
    <w:rsid w:val="00233E32"/>
    <w:rsid w:val="0024449F"/>
    <w:rsid w:val="00257403"/>
    <w:rsid w:val="00277A27"/>
    <w:rsid w:val="0028641B"/>
    <w:rsid w:val="002A5139"/>
    <w:rsid w:val="002D5D20"/>
    <w:rsid w:val="002D6541"/>
    <w:rsid w:val="00303E3D"/>
    <w:rsid w:val="00344C5B"/>
    <w:rsid w:val="00351F87"/>
    <w:rsid w:val="00353D4C"/>
    <w:rsid w:val="00360AAB"/>
    <w:rsid w:val="0036248B"/>
    <w:rsid w:val="003639CB"/>
    <w:rsid w:val="003750CA"/>
    <w:rsid w:val="003761FC"/>
    <w:rsid w:val="0038117A"/>
    <w:rsid w:val="003827F0"/>
    <w:rsid w:val="003C7913"/>
    <w:rsid w:val="0040247E"/>
    <w:rsid w:val="00462118"/>
    <w:rsid w:val="00462FC5"/>
    <w:rsid w:val="00465861"/>
    <w:rsid w:val="00476BBF"/>
    <w:rsid w:val="004A58A3"/>
    <w:rsid w:val="004C561E"/>
    <w:rsid w:val="004D0836"/>
    <w:rsid w:val="00502650"/>
    <w:rsid w:val="00507ED5"/>
    <w:rsid w:val="00512335"/>
    <w:rsid w:val="00533351"/>
    <w:rsid w:val="005707E5"/>
    <w:rsid w:val="005852D4"/>
    <w:rsid w:val="00593E2F"/>
    <w:rsid w:val="005B5E74"/>
    <w:rsid w:val="005C4615"/>
    <w:rsid w:val="005E6F36"/>
    <w:rsid w:val="005F0F9B"/>
    <w:rsid w:val="006079CA"/>
    <w:rsid w:val="00636A0C"/>
    <w:rsid w:val="00650A26"/>
    <w:rsid w:val="0066627A"/>
    <w:rsid w:val="006A33F3"/>
    <w:rsid w:val="006D15DB"/>
    <w:rsid w:val="006F5CF9"/>
    <w:rsid w:val="007104A1"/>
    <w:rsid w:val="00721DB7"/>
    <w:rsid w:val="007363CC"/>
    <w:rsid w:val="007672BF"/>
    <w:rsid w:val="00776042"/>
    <w:rsid w:val="0078760F"/>
    <w:rsid w:val="007A055F"/>
    <w:rsid w:val="007B779D"/>
    <w:rsid w:val="007D487C"/>
    <w:rsid w:val="007E03AF"/>
    <w:rsid w:val="00813249"/>
    <w:rsid w:val="00830206"/>
    <w:rsid w:val="008466F3"/>
    <w:rsid w:val="00850B1F"/>
    <w:rsid w:val="008827FE"/>
    <w:rsid w:val="00890BD2"/>
    <w:rsid w:val="00896EE9"/>
    <w:rsid w:val="008B6963"/>
    <w:rsid w:val="008E5038"/>
    <w:rsid w:val="008E5563"/>
    <w:rsid w:val="008F77F5"/>
    <w:rsid w:val="00932D66"/>
    <w:rsid w:val="0094034C"/>
    <w:rsid w:val="00950F47"/>
    <w:rsid w:val="00973BA4"/>
    <w:rsid w:val="009D6EA3"/>
    <w:rsid w:val="009F325B"/>
    <w:rsid w:val="00A46B46"/>
    <w:rsid w:val="00A57986"/>
    <w:rsid w:val="00A77F13"/>
    <w:rsid w:val="00A81892"/>
    <w:rsid w:val="00A871EA"/>
    <w:rsid w:val="00A879B4"/>
    <w:rsid w:val="00AA3875"/>
    <w:rsid w:val="00B53307"/>
    <w:rsid w:val="00B73AF2"/>
    <w:rsid w:val="00B823F3"/>
    <w:rsid w:val="00BA02E9"/>
    <w:rsid w:val="00BA5D18"/>
    <w:rsid w:val="00BF7ACB"/>
    <w:rsid w:val="00C07C79"/>
    <w:rsid w:val="00C1128D"/>
    <w:rsid w:val="00C13854"/>
    <w:rsid w:val="00C16D1A"/>
    <w:rsid w:val="00C337CB"/>
    <w:rsid w:val="00C77350"/>
    <w:rsid w:val="00C8273D"/>
    <w:rsid w:val="00C9277E"/>
    <w:rsid w:val="00C92AC2"/>
    <w:rsid w:val="00C94246"/>
    <w:rsid w:val="00CA0C88"/>
    <w:rsid w:val="00CA1414"/>
    <w:rsid w:val="00CA545E"/>
    <w:rsid w:val="00CB632A"/>
    <w:rsid w:val="00CC4234"/>
    <w:rsid w:val="00CD7DA8"/>
    <w:rsid w:val="00D20FF8"/>
    <w:rsid w:val="00D2727B"/>
    <w:rsid w:val="00D277B4"/>
    <w:rsid w:val="00D27C02"/>
    <w:rsid w:val="00D3506E"/>
    <w:rsid w:val="00D56B60"/>
    <w:rsid w:val="00D91268"/>
    <w:rsid w:val="00D92ED8"/>
    <w:rsid w:val="00DA52C4"/>
    <w:rsid w:val="00DA72F7"/>
    <w:rsid w:val="00DF425B"/>
    <w:rsid w:val="00E07C0E"/>
    <w:rsid w:val="00E11717"/>
    <w:rsid w:val="00E15A8F"/>
    <w:rsid w:val="00E2279A"/>
    <w:rsid w:val="00E26D2F"/>
    <w:rsid w:val="00E31F24"/>
    <w:rsid w:val="00E36CFB"/>
    <w:rsid w:val="00E40386"/>
    <w:rsid w:val="00E61BC8"/>
    <w:rsid w:val="00E63C78"/>
    <w:rsid w:val="00E67ADA"/>
    <w:rsid w:val="00E75EB2"/>
    <w:rsid w:val="00E85CD0"/>
    <w:rsid w:val="00EA425B"/>
    <w:rsid w:val="00EB6ECC"/>
    <w:rsid w:val="00EE1365"/>
    <w:rsid w:val="00EE7CC0"/>
    <w:rsid w:val="00F004A2"/>
    <w:rsid w:val="00F333EB"/>
    <w:rsid w:val="00F451FA"/>
    <w:rsid w:val="00F50D7F"/>
    <w:rsid w:val="00F514FA"/>
    <w:rsid w:val="00F523C0"/>
    <w:rsid w:val="00F54F97"/>
    <w:rsid w:val="00F93F24"/>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3A7EE"/>
  <w15:docId w15:val="{EBC2A244-5B96-43BF-9379-F4A5F90C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61BC8"/>
    <w:pPr>
      <w:spacing w:before="60" w:after="60" w:line="360" w:lineRule="auto"/>
      <w:contextualSpacing/>
      <w:jc w:val="both"/>
    </w:pPr>
    <w:rPr>
      <w:b/>
      <w:sz w:val="22"/>
      <w:szCs w:val="22"/>
    </w:rPr>
  </w:style>
  <w:style w:type="paragraph" w:customStyle="1" w:styleId="MMZwischentitel">
    <w:name w:val="MM Zwischentitel"/>
    <w:basedOn w:val="MMText"/>
    <w:next w:val="MMText"/>
    <w:autoRedefine/>
    <w:rsid w:val="00E75EB2"/>
    <w:pPr>
      <w:spacing w:before="240"/>
      <w:jc w:val="left"/>
    </w:pPr>
    <w:rPr>
      <w:b w:val="0"/>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customStyle="1" w:styleId="NichtaufgelsteErwhnung1">
    <w:name w:val="Nicht aufgelöste Erwähnung1"/>
    <w:basedOn w:val="Absatz-Standardschriftart"/>
    <w:uiPriority w:val="99"/>
    <w:semiHidden/>
    <w:unhideWhenUsed/>
    <w:rsid w:val="00E61BC8"/>
    <w:rPr>
      <w:color w:val="605E5C"/>
      <w:shd w:val="clear" w:color="auto" w:fill="E1DFDD"/>
    </w:rPr>
  </w:style>
  <w:style w:type="character" w:styleId="Kommentarzeichen">
    <w:name w:val="annotation reference"/>
    <w:basedOn w:val="Absatz-Standardschriftart"/>
    <w:semiHidden/>
    <w:unhideWhenUsed/>
    <w:rsid w:val="00BA02E9"/>
    <w:rPr>
      <w:sz w:val="16"/>
      <w:szCs w:val="16"/>
    </w:rPr>
  </w:style>
  <w:style w:type="paragraph" w:styleId="Kommentartext">
    <w:name w:val="annotation text"/>
    <w:basedOn w:val="Standard"/>
    <w:link w:val="KommentartextZchn"/>
    <w:unhideWhenUsed/>
    <w:rsid w:val="00BA02E9"/>
    <w:rPr>
      <w:sz w:val="20"/>
      <w:szCs w:val="20"/>
    </w:rPr>
  </w:style>
  <w:style w:type="character" w:customStyle="1" w:styleId="KommentartextZchn">
    <w:name w:val="Kommentartext Zchn"/>
    <w:basedOn w:val="Absatz-Standardschriftart"/>
    <w:link w:val="Kommentartext"/>
    <w:rsid w:val="00BA02E9"/>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BA02E9"/>
    <w:rPr>
      <w:b/>
      <w:bCs/>
    </w:rPr>
  </w:style>
  <w:style w:type="character" w:customStyle="1" w:styleId="KommentarthemaZchn">
    <w:name w:val="Kommentarthema Zchn"/>
    <w:basedOn w:val="KommentartextZchn"/>
    <w:link w:val="Kommentarthema"/>
    <w:semiHidden/>
    <w:rsid w:val="00BA02E9"/>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BA02E9"/>
    <w:rPr>
      <w:rFonts w:ascii="Segoe UI" w:hAnsi="Segoe UI" w:cs="Segoe UI"/>
      <w:sz w:val="18"/>
      <w:szCs w:val="18"/>
    </w:rPr>
  </w:style>
  <w:style w:type="character" w:customStyle="1" w:styleId="SprechblasentextZchn">
    <w:name w:val="Sprechblasentext Zchn"/>
    <w:basedOn w:val="Absatz-Standardschriftart"/>
    <w:link w:val="Sprechblasentext"/>
    <w:semiHidden/>
    <w:rsid w:val="00BA02E9"/>
    <w:rPr>
      <w:rFonts w:ascii="Segoe UI" w:eastAsia="Times New Roman" w:hAnsi="Segoe UI" w:cs="Segoe UI"/>
      <w:sz w:val="18"/>
      <w:szCs w:val="18"/>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medienmitteilung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ipra.org" TargetMode="External"/><Relationship Id="rId4" Type="http://schemas.openxmlformats.org/officeDocument/2006/relationships/settings" Target="settings.xml"/><Relationship Id="rId9" Type="http://schemas.openxmlformats.org/officeDocument/2006/relationships/hyperlink" Target="mailto:caroline.begle@cipra.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798F6-8A5A-4D5F-BC12-101B62C5D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2</Pages>
  <Words>406</Words>
  <Characters>2558</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Caroline BEGLE</dc:creator>
  <cp:lastModifiedBy>Caroline Begle - CIPRA International</cp:lastModifiedBy>
  <cp:revision>18</cp:revision>
  <cp:lastPrinted>2011-04-15T14:05:00Z</cp:lastPrinted>
  <dcterms:created xsi:type="dcterms:W3CDTF">2026-05-07T07:17:00Z</dcterms:created>
  <dcterms:modified xsi:type="dcterms:W3CDTF">2026-05-22T05:44:00Z</dcterms:modified>
</cp:coreProperties>
</file>