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B34" w:rsidRDefault="00A95B34">
      <w:pPr>
        <w:spacing w:line="360" w:lineRule="auto"/>
        <w:rPr>
          <w:sz w:val="22"/>
          <w:szCs w:val="22"/>
        </w:rPr>
      </w:pPr>
    </w:p>
    <w:p w:rsidR="00A95B34" w:rsidRDefault="00F77AE9">
      <w:pPr>
        <w:pStyle w:val="MMKopfzeile"/>
        <w:rPr>
          <w:color w:val="6E6B60"/>
          <w:lang w:val="fr-FR"/>
        </w:rPr>
      </w:pPr>
      <w:r>
        <w:rPr>
          <w:color w:val="6E6B60"/>
          <w:lang w:val="fr-FR"/>
        </w:rPr>
        <w:t xml:space="preserve">À Schaan, le </w:t>
      </w:r>
      <w:r>
        <w:rPr>
          <w:color w:val="6E6B60"/>
        </w:rPr>
        <w:fldChar w:fldCharType="begin"/>
      </w:r>
      <w:r>
        <w:rPr>
          <w:color w:val="6E6B60"/>
        </w:rPr>
        <w:instrText xml:space="preserve"> CREATEDATE \@"d'. 'MMMM\ yyyy" </w:instrText>
      </w:r>
      <w:r>
        <w:rPr>
          <w:color w:val="6E6B60"/>
        </w:rPr>
        <w:fldChar w:fldCharType="separate"/>
      </w:r>
      <w:r>
        <w:rPr>
          <w:color w:val="6E6B60"/>
        </w:rPr>
        <w:t xml:space="preserve">10 </w:t>
      </w:r>
      <w:r>
        <w:rPr>
          <w:color w:val="6E6B60"/>
        </w:rPr>
        <w:t>octobre 2024</w:t>
      </w:r>
      <w:r>
        <w:rPr>
          <w:color w:val="6E6B60"/>
        </w:rPr>
        <w:fldChar w:fldCharType="end"/>
      </w:r>
    </w:p>
    <w:p w:rsidR="00A95B34" w:rsidRDefault="00F77AE9">
      <w:pPr>
        <w:pStyle w:val="MMKopfzeile"/>
        <w:rPr>
          <w:color w:val="6E6B60"/>
          <w:lang w:val="fr-FR"/>
        </w:rPr>
      </w:pPr>
      <w:r>
        <w:rPr>
          <w:color w:val="6E6B60"/>
          <w:lang w:val="fr-FR"/>
        </w:rPr>
        <w:t>Communiqué de presse à la fin de «PierresPrécieuses»</w:t>
      </w:r>
    </w:p>
    <w:p w:rsidR="00A95B34" w:rsidRPr="00F77AE9" w:rsidRDefault="00F77AE9" w:rsidP="00F77AE9">
      <w:pPr>
        <w:pStyle w:val="MMLead"/>
        <w:suppressAutoHyphens w:val="0"/>
        <w:jc w:val="left"/>
        <w:rPr>
          <w:color w:val="A2BF2F"/>
          <w:sz w:val="28"/>
          <w:szCs w:val="28"/>
        </w:rPr>
      </w:pPr>
      <w:r w:rsidRPr="00F77AE9">
        <w:rPr>
          <w:color w:val="A2BF2F"/>
          <w:sz w:val="28"/>
          <w:szCs w:val="28"/>
        </w:rPr>
        <w:t>Faire bouger les choses</w:t>
      </w:r>
    </w:p>
    <w:p w:rsidR="00A95B34" w:rsidRDefault="00F77AE9">
      <w:pPr>
        <w:pStyle w:val="MMText"/>
      </w:pPr>
      <w:r>
        <w:t>Ateliers, excursions, cartes postales : les résultats du projet de la</w:t>
      </w:r>
      <w:r>
        <w:t xml:space="preserve"> CIPRA « PierresPrécieuses » qui a mis en lumière les murs de pierres sèches et les tas de pierres, sont variés et tangibles.</w:t>
      </w:r>
    </w:p>
    <w:p w:rsidR="00A95B34" w:rsidRDefault="00A95B34">
      <w:pPr>
        <w:pStyle w:val="MMText"/>
      </w:pPr>
    </w:p>
    <w:p w:rsidR="00A95B34" w:rsidRDefault="00F77AE9">
      <w:pPr>
        <w:pStyle w:val="MMText"/>
        <w:rPr>
          <w:b w:val="0"/>
          <w:bCs w:val="0"/>
        </w:rPr>
      </w:pPr>
      <w:r>
        <w:rPr>
          <w:b w:val="0"/>
          <w:bCs w:val="0"/>
        </w:rPr>
        <w:t>Pendant des siècles, les tas de pierres ont fait partie du paysage rural des Alpes. Les pierres mises à jour par le labour étaien</w:t>
      </w:r>
      <w:r>
        <w:rPr>
          <w:b w:val="0"/>
          <w:bCs w:val="0"/>
        </w:rPr>
        <w:t>t rassemblées et empilées sur des tas de pierres ou des murs en bordure des champs. L’intensification de l’agriculture les fait disparaître à vue d’œil du paysage culturel. Pourtant elles constituent un habitat précieux pour les animaux et les plantes. C’e</w:t>
      </w:r>
      <w:r>
        <w:rPr>
          <w:b w:val="0"/>
          <w:bCs w:val="0"/>
        </w:rPr>
        <w:t xml:space="preserve">st là qu’intervient le projet PierresPrécieuses. </w:t>
      </w:r>
    </w:p>
    <w:p w:rsidR="00A95B34" w:rsidRDefault="00F77AE9">
      <w:pPr>
        <w:pStyle w:val="MMText"/>
        <w:rPr>
          <w:b w:val="0"/>
          <w:bCs w:val="0"/>
        </w:rPr>
      </w:pPr>
      <w:r>
        <w:rPr>
          <w:b w:val="0"/>
          <w:bCs w:val="0"/>
        </w:rPr>
        <w:t>Dans sept régions pilotes, entre le printemps 2023 et l’automne 2024, des personnes ont créé des tas de pierres en suivant des instructions. À Belluno/IT par exemple, où les murs de pierres sèches ont toujo</w:t>
      </w:r>
      <w:r>
        <w:rPr>
          <w:b w:val="0"/>
          <w:bCs w:val="0"/>
        </w:rPr>
        <w:t>urs été très répandus. « Il s’agit d’un symbole de l’architecture rurale que nous devons valoriser et préserver, car il représente notre identité et notre culture régionales », explique Paolo Luciani, conseiller municipal engagé dans ce projet. L’écomusé</w:t>
      </w:r>
      <w:r>
        <w:rPr>
          <w:b w:val="0"/>
          <w:bCs w:val="0"/>
        </w:rPr>
        <w:t xml:space="preserve">e </w:t>
      </w:r>
      <w:r>
        <w:rPr>
          <w:b w:val="0"/>
          <w:bCs w:val="0"/>
        </w:rPr>
        <w:t>de Gemona dans le Frioul s’occupe également de patrimoine culturel, et deux groupes de douze personnes ont été formés à la construction de murs en pierres sèches dans le cadre de deu</w:t>
      </w:r>
      <w:r>
        <w:rPr>
          <w:b w:val="0"/>
          <w:bCs w:val="0"/>
        </w:rPr>
        <w:t>x ateliers de deux semaines. L’écomusée tient à préserver ainsi le savoir-</w:t>
      </w:r>
      <w:r>
        <w:rPr>
          <w:b w:val="0"/>
          <w:bCs w:val="0"/>
        </w:rPr>
        <w:t xml:space="preserve">faire de cet artisanat traditionnel. </w:t>
      </w:r>
    </w:p>
    <w:p w:rsidR="00A95B34" w:rsidRDefault="00F77AE9">
      <w:pPr>
        <w:pStyle w:val="MMZwischentitel"/>
      </w:pPr>
      <w:r>
        <w:br/>
        <w:t>Inspiration à suivre</w:t>
      </w:r>
    </w:p>
    <w:p w:rsidR="00A95B34" w:rsidRDefault="00F77AE9">
      <w:pPr>
        <w:pStyle w:val="MMZwischentitel"/>
      </w:pPr>
      <w:r>
        <w:t>En tant qu’organisation active à travers les Alpes, la CIPRA estime qu’il est important de mettre en réseaux les personnes qui s’occupent de ce thème. L’écomusée de Lis Aganis, une autre région pi</w:t>
      </w:r>
      <w:r>
        <w:t xml:space="preserve">lote, en est un bon exemple. « Le projet nous a permis de porter l’intérêt pour les murs de pierres sèches à un niveau suprarégional. », explique Lorenzo Protti, chef de projet. Ils ont ainsi organisé des conférences et une excursion dans la région pilote </w:t>
      </w:r>
      <w:r>
        <w:t xml:space="preserve">slovène de Bohinj, où un mur de pierres sèches a été construit dans le cadre de PierresPrécieuses. </w:t>
      </w:r>
    </w:p>
    <w:p w:rsidR="00A95B34" w:rsidRDefault="00F77AE9">
      <w:pPr>
        <w:pStyle w:val="MMZwischentitel"/>
        <w:rPr>
          <w:color w:val="C00000"/>
        </w:rPr>
      </w:pPr>
      <w:r>
        <w:t xml:space="preserve">Dans le </w:t>
      </w:r>
      <w:r>
        <w:rPr>
          <w:i/>
          <w:iCs/>
        </w:rPr>
        <w:t>Naturerlebniszentrum</w:t>
      </w:r>
      <w:r>
        <w:t xml:space="preserve"> (centre de découverte</w:t>
      </w:r>
      <w:r>
        <w:t xml:space="preserve"> de la nature) de l’Allgäu/DE, des murs de pierres sèches, mais aussi des éléments en bois mort ainsi qu’u</w:t>
      </w:r>
      <w:r>
        <w:t>n sandarium pour les abeilles sauvages sont apparus sur une aire désimperméabilisée de 600</w:t>
      </w:r>
      <w:r>
        <w:t xml:space="preserve"> m</w:t>
      </w:r>
      <w:r>
        <w:rPr>
          <w:vertAlign w:val="superscript"/>
        </w:rPr>
        <w:t>2</w:t>
      </w:r>
      <w:r>
        <w:t xml:space="preserve"> en automne 2023. « Les </w:t>
      </w:r>
      <w:r>
        <w:lastRenderedPageBreak/>
        <w:t>réactions des visiteur·euse·s sont positives à 90% ; il·elle·s sont ravi·e·s de découvrir la diversité et la vie des espèces, raconte Andre</w:t>
      </w:r>
      <w:r>
        <w:t>as Güthler, le gérant du centre. Quant aux 10% restants, il faut se montrer persuasif avec eux. Il·elle·s préfèrent l’ordre à la diversité ; ce qui prouve l’intérêt de créer d’autres surfaces du même genre, inspirant les habitant·e·s à prendre la relève ».</w:t>
      </w:r>
    </w:p>
    <w:p w:rsidR="00A95B34" w:rsidRDefault="00F77AE9">
      <w:pPr>
        <w:pStyle w:val="MMText"/>
        <w:rPr>
          <w:b w:val="0"/>
          <w:bCs w:val="0"/>
        </w:rPr>
      </w:pPr>
      <w:r>
        <w:rPr>
          <w:b w:val="0"/>
          <w:bCs w:val="0"/>
        </w:rPr>
        <w:t>« Effectivement, tout le monde peut créer des biotopes »</w:t>
      </w:r>
      <w:r>
        <w:rPr>
          <w:b w:val="0"/>
          <w:bCs w:val="0"/>
        </w:rPr>
        <w:t>, continue Caroline Büsel, architecte paysagiste du réseau Hortus Biodiversitas à Götzis/A qui a empilé 12 tonnes de pierres avec une classe d’école. « Ce tas d</w:t>
      </w:r>
      <w:bookmarkStart w:id="0" w:name="_GoBack"/>
      <w:bookmarkEnd w:id="0"/>
      <w:r>
        <w:rPr>
          <w:b w:val="0"/>
          <w:bCs w:val="0"/>
        </w:rPr>
        <w:t xml:space="preserve">e pierre ne se suffit pas à lui-même. Il </w:t>
      </w:r>
      <w:r>
        <w:rPr>
          <w:b w:val="0"/>
          <w:bCs w:val="0"/>
        </w:rPr>
        <w:t>est aussi un important point de passage pour les animaux qui se déplacent d’un endroit à l’autre pour trouver un abri », selon Caroline Büsel.</w:t>
      </w:r>
    </w:p>
    <w:p w:rsidR="00A95B34" w:rsidRDefault="00F77AE9">
      <w:pPr>
        <w:pStyle w:val="MMZwischentitel"/>
      </w:pPr>
      <w:r>
        <w:t>Les interviews des représentant·e·s des régions pilotes et de plus amples informations sur le projet PierresPréci</w:t>
      </w:r>
      <w:r>
        <w:t xml:space="preserve">euses financé par les fondations Carline, Binding et Valüna, sont disponibles sur le podcast de la CIPRA. Les participant·e·s à l’atelier artistique organisé par </w:t>
      </w:r>
      <w:r>
        <w:rPr>
          <w:i/>
          <w:iCs/>
        </w:rPr>
        <w:t>Kunstschule Liechtenstein</w:t>
      </w:r>
      <w:r>
        <w:t xml:space="preserve"> (École des Beaux-Arts) ont également trouvé une autre approche, arti</w:t>
      </w:r>
      <w:r>
        <w:t xml:space="preserve">stique celle-là. Les dessins, aquarelles et monotypes qui en résultent, offrent un regard tout particulier sur les espaces de vie en pierres et sont disponibles sous forme de cartes postales au </w:t>
      </w:r>
      <w:r>
        <w:rPr>
          <w:i/>
          <w:iCs/>
        </w:rPr>
        <w:t>Netzwerkstatt Alpen</w:t>
      </w:r>
      <w:r>
        <w:t xml:space="preserve"> à Schaan.</w:t>
      </w:r>
    </w:p>
    <w:p w:rsidR="00A95B34" w:rsidRDefault="00A95B34">
      <w:pPr>
        <w:pStyle w:val="MMZwischentitel"/>
      </w:pPr>
    </w:p>
    <w:p w:rsidR="00A95B34" w:rsidRDefault="00F77AE9">
      <w:pPr>
        <w:pStyle w:val="MMFusszeile"/>
        <w:rPr>
          <w:u w:val="single"/>
        </w:rPr>
      </w:pPr>
      <w:r>
        <w:rPr>
          <w:b w:val="0"/>
          <w:bCs w:val="0"/>
        </w:rPr>
        <w:t xml:space="preserve">Ce communiqué et des photos de </w:t>
      </w:r>
      <w:r>
        <w:rPr>
          <w:b w:val="0"/>
          <w:bCs w:val="0"/>
        </w:rPr>
        <w:t>presse imprimables peuvent être téléchargés à l’adresse suivante :</w:t>
      </w:r>
      <w:r>
        <w:t xml:space="preserve"> </w:t>
      </w:r>
      <w:hyperlink>
        <w:r>
          <w:rPr>
            <w:rStyle w:val="Hyperlink"/>
            <w:color w:val="auto"/>
          </w:rPr>
          <w:t>www.cipra.org/fr/communiques</w:t>
        </w:r>
      </w:hyperlink>
    </w:p>
    <w:p w:rsidR="00A95B34" w:rsidRDefault="00F77AE9">
      <w:pPr>
        <w:pStyle w:val="MMFusszeile"/>
        <w:rPr>
          <w:color w:val="6E6B60"/>
        </w:rPr>
      </w:pPr>
      <w:r>
        <w:t>Pour toute information complémentaire, s’adresser à :</w:t>
      </w:r>
    </w:p>
    <w:p w:rsidR="00A95B34" w:rsidRPr="00F77AE9" w:rsidRDefault="00F77AE9">
      <w:pPr>
        <w:pStyle w:val="MMFusszeile"/>
        <w:rPr>
          <w:u w:val="single"/>
          <w:lang w:val="fr-CH"/>
        </w:rPr>
      </w:pPr>
      <w:r w:rsidRPr="00F77AE9">
        <w:rPr>
          <w:lang w:val="fr-CH"/>
        </w:rPr>
        <w:t xml:space="preserve">Caroline Begle, Responsable de la communication, </w:t>
      </w:r>
      <w:hyperlink r:id="rId7">
        <w:r w:rsidRPr="00F77AE9">
          <w:rPr>
            <w:u w:val="single"/>
            <w:lang w:val="fr-CH"/>
          </w:rPr>
          <w:t>caroline.begle@cipra.org</w:t>
        </w:r>
      </w:hyperlink>
      <w:r w:rsidRPr="00F77AE9">
        <w:rPr>
          <w:lang w:val="fr-CH"/>
        </w:rPr>
        <w:t xml:space="preserve"> </w:t>
      </w:r>
    </w:p>
    <w:p w:rsidR="00A95B34" w:rsidRPr="00F77AE9" w:rsidRDefault="00A95B34">
      <w:pPr>
        <w:pStyle w:val="MMFusszeile"/>
        <w:rPr>
          <w:lang w:val="fr-CH"/>
        </w:rPr>
      </w:pPr>
    </w:p>
    <w:p w:rsidR="00A95B34" w:rsidRPr="00F77AE9" w:rsidRDefault="00F77AE9">
      <w:pPr>
        <w:shd w:val="clear" w:color="auto" w:fill="C0BDB4"/>
        <w:spacing w:line="280" w:lineRule="atLeast"/>
        <w:rPr>
          <w:b/>
          <w:sz w:val="20"/>
          <w:szCs w:val="20"/>
          <w:lang w:val="fr-CH"/>
        </w:rPr>
      </w:pPr>
      <w:r w:rsidRPr="00F77AE9">
        <w:rPr>
          <w:b/>
          <w:sz w:val="20"/>
          <w:szCs w:val="20"/>
          <w:lang w:val="fr-CH"/>
        </w:rPr>
        <w:t>La CIPRA, pour une bonne vie dans les Alpes</w:t>
      </w:r>
    </w:p>
    <w:p w:rsidR="00A95B34" w:rsidRDefault="00F77AE9">
      <w:pPr>
        <w:shd w:val="clear" w:color="auto" w:fill="C0BDB4"/>
        <w:spacing w:line="280" w:lineRule="atLeast"/>
        <w:jc w:val="both"/>
      </w:pPr>
      <w:r w:rsidRPr="00F77AE9">
        <w:rPr>
          <w:sz w:val="20"/>
          <w:szCs w:val="20"/>
          <w:lang w:val="fr-CH"/>
        </w:rPr>
        <w:t>La Commission Internationale pour la Protection des Alpes (CIPRA) est une organisation non gouvernementale à but non lucratif qui dispos</w:t>
      </w:r>
      <w:r w:rsidRPr="00F77AE9">
        <w:rPr>
          <w:sz w:val="20"/>
          <w:szCs w:val="20"/>
          <w:lang w:val="fr-CH"/>
        </w:rPr>
        <w:t>e de représentations dans sept pays alpins et d’un réseau de plus de 100 associations membres. La CIPRA œuvre pour un développement durable sur des bases scientifiques, à travers une communication variée, un travail de sensibilisation politique et la réali</w:t>
      </w:r>
      <w:r w:rsidRPr="00F77AE9">
        <w:rPr>
          <w:sz w:val="20"/>
          <w:szCs w:val="20"/>
          <w:lang w:val="fr-CH"/>
        </w:rPr>
        <w:t xml:space="preserve">sation de projets concrets. Elle s’engage pour la préservation du patrimoine naturel et culturel, pour le renforcement de la diversité locale et pour des solutions communes aux défis transfrontaliers de l’Arc alpin. </w:t>
      </w:r>
      <w:r>
        <w:rPr>
          <w:sz w:val="20"/>
          <w:szCs w:val="20"/>
        </w:rPr>
        <w:t>(607 caractères, espaces inclus)</w:t>
      </w:r>
    </w:p>
    <w:p w:rsidR="00A95B34" w:rsidRDefault="00F77AE9">
      <w:pPr>
        <w:shd w:val="clear" w:color="auto" w:fill="C0BDB4"/>
        <w:spacing w:after="120" w:line="280" w:lineRule="atLeast"/>
        <w:rPr>
          <w:sz w:val="20"/>
          <w:szCs w:val="20"/>
        </w:rPr>
      </w:pPr>
      <w:hyperlink r:id="rId8">
        <w:r>
          <w:rPr>
            <w:rStyle w:val="Hyperlink"/>
            <w:color w:val="auto"/>
            <w:sz w:val="20"/>
            <w:szCs w:val="20"/>
          </w:rPr>
          <w:t>www.cipra.org</w:t>
        </w:r>
      </w:hyperlink>
    </w:p>
    <w:sectPr w:rsidR="00A95B34">
      <w:headerReference w:type="even" r:id="rId9"/>
      <w:headerReference w:type="default" r:id="rId10"/>
      <w:footerReference w:type="even" r:id="rId11"/>
      <w:footerReference w:type="default" r:id="rId12"/>
      <w:headerReference w:type="first" r:id="rId13"/>
      <w:footerReference w:type="first" r:id="rId14"/>
      <w:pgSz w:w="11906" w:h="16838"/>
      <w:pgMar w:top="1985" w:right="851" w:bottom="1361" w:left="1814" w:header="567" w:footer="34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77AE9">
      <w:r>
        <w:separator/>
      </w:r>
    </w:p>
  </w:endnote>
  <w:endnote w:type="continuationSeparator" w:id="0">
    <w:p w:rsidR="00000000" w:rsidRDefault="00F7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Roman">
    <w:altName w:val="Times New Roman"/>
    <w:charset w:val="00"/>
    <w:family w:val="auto"/>
    <w:pitch w:val="default"/>
  </w:font>
  <w:font w:name="HelveticaNeueLTStd-L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B34" w:rsidRDefault="00F77AE9">
    <w:pPr>
      <w:ind w:firstLine="360"/>
    </w:pPr>
    <w:r>
      <w:rPr>
        <w:noProof/>
      </w:rPr>
      <w:pict>
        <v:shapetype id="_x0000_t202" coordsize="21600,21600" o:spt="202" path="m,l,21600r21600,l21600,xe">
          <v:stroke joinstyle="miter"/>
          <v:path gradientshapeok="t" o:connecttype="rect"/>
        </v:shapetype>
        <v:shape id="Cadre1" o:spid="_x0000_s2049" type="#_x0000_t202" style="position:absolute;left:0;text-align:left;margin-left:0;margin-top:.05pt;width:1.15pt;height:1.1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DyycojsAEAAGMDAAAOAAAAAAAAAAAAAAAAAC4CAABkcnMvZTJvRG9jLnhtbFBLAQIt&#10;ABQABgAIAAAAIQDvcpKK2AAAAAEBAAAPAAAAAAAAAAAAAAAAAAoEAABkcnMvZG93bnJldi54bWxQ&#10;SwUGAAAAAAQABADzAAAADwUAAAAA&#10;" stroked="f">
          <v:fill opacity="0"/>
          <v:textbox style="mso-fit-shape-to-text:t" inset="0,0,0,0">
            <w:txbxContent>
              <w:p w:rsidR="00A95B34" w:rsidRDefault="00F77AE9">
                <w:r>
                  <w:fldChar w:fldCharType="begin"/>
                </w:r>
                <w:r>
                  <w:instrText xml:space="preserve"> PAGE </w:instrText>
                </w:r>
                <w:r>
                  <w:fldChar w:fldCharType="separate"/>
                </w:r>
                <w:r>
                  <w:t>0</w:t>
                </w:r>
                <w: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B34" w:rsidRDefault="00A95B34">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B34" w:rsidRPr="00F77AE9" w:rsidRDefault="00F77AE9">
    <w:pPr>
      <w:pStyle w:val="BasicParagraph"/>
      <w:spacing w:line="240" w:lineRule="auto"/>
      <w:ind w:left="-1276" w:right="-404"/>
      <w:rPr>
        <w:rFonts w:ascii="HelveticaNeueLTStd-Lt" w:hAnsi="HelveticaNeueLTStd-Lt" w:cs="HelveticaNeueLTStd-Lt"/>
        <w:color w:val="65653F"/>
        <w:spacing w:val="6"/>
        <w:sz w:val="16"/>
        <w:szCs w:val="16"/>
        <w:lang w:val="fr-CH"/>
      </w:rPr>
    </w:pPr>
    <w:r>
      <w:rPr>
        <w:rFonts w:ascii="HelveticaNeueLTStd-Lt" w:hAnsi="HelveticaNeueLTStd-Lt" w:cs="HelveticaNeueLTStd-Lt"/>
        <w:color w:val="65653F"/>
        <w:spacing w:val="6"/>
        <w:sz w:val="16"/>
        <w:szCs w:val="16"/>
        <w:lang w:val="fr-FR"/>
      </w:rPr>
      <w:t>Commission Internationale pour la Protection des Alpes</w:t>
    </w:r>
    <w:r w:rsidRPr="00F77AE9">
      <w:rPr>
        <w:rFonts w:ascii="HelveticaNeueLTStd-Lt" w:hAnsi="HelveticaNeueLTStd-Lt" w:cs="HelveticaNeueLTStd-Lt"/>
        <w:color w:val="65653F"/>
        <w:spacing w:val="6"/>
        <w:sz w:val="16"/>
        <w:szCs w:val="16"/>
        <w:lang w:val="fr-CH"/>
      </w:rPr>
      <w:t xml:space="preserve">  ·  CIPRA International</w:t>
    </w:r>
  </w:p>
  <w:p w:rsidR="00A95B34" w:rsidRDefault="00F77AE9">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 xml:space="preserve">Kirchstrasse 5  ·  9494 Schaan  ·  </w:t>
    </w:r>
    <w:r>
      <w:rPr>
        <w:rFonts w:ascii="HelveticaNeueLTStd-Lt" w:hAnsi="HelveticaNeueLTStd-Lt" w:cs="HelveticaNeueLTStd-Lt"/>
        <w:color w:val="65653F"/>
        <w:spacing w:val="6"/>
        <w:sz w:val="16"/>
        <w:szCs w:val="16"/>
      </w:rPr>
      <w:t>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77AE9">
      <w:r>
        <w:separator/>
      </w:r>
    </w:p>
  </w:footnote>
  <w:footnote w:type="continuationSeparator" w:id="0">
    <w:p w:rsidR="00000000" w:rsidRDefault="00F7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B34" w:rsidRDefault="00A95B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B34" w:rsidRDefault="00F77AE9">
    <w:r>
      <w:rPr>
        <w:noProof/>
      </w:rPr>
      <w:drawing>
        <wp:anchor distT="0" distB="0" distL="0" distR="0" simplePos="0" relativeHeight="2" behindDoc="1" locked="0" layoutInCell="0" allowOverlap="1">
          <wp:simplePos x="0" y="0"/>
          <wp:positionH relativeFrom="page">
            <wp:posOffset>0</wp:posOffset>
          </wp:positionH>
          <wp:positionV relativeFrom="page">
            <wp:posOffset>0</wp:posOffset>
          </wp:positionV>
          <wp:extent cx="2524760" cy="1259840"/>
          <wp:effectExtent l="0" t="0" r="0" b="0"/>
          <wp:wrapNone/>
          <wp:docPr id="1"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IPRA-BP-word-Kopf-Seite2.png"/>
                  <pic:cNvPicPr>
                    <a:picLocks noChangeAspect="1" noChangeArrowheads="1"/>
                  </pic:cNvPicPr>
                </pic:nvPicPr>
                <pic:blipFill>
                  <a:blip r:embed="rId1"/>
                  <a:stretch>
                    <a:fillRect/>
                  </a:stretch>
                </pic:blipFill>
                <pic:spPr bwMode="auto">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B34" w:rsidRDefault="00F77AE9">
    <w:r>
      <w:rPr>
        <w:noProof/>
      </w:rPr>
      <w:drawing>
        <wp:anchor distT="0" distB="0" distL="0" distR="0" simplePos="0" relativeHeight="3" behindDoc="1" locked="0" layoutInCell="0" allowOverlap="1">
          <wp:simplePos x="0" y="0"/>
          <wp:positionH relativeFrom="page">
            <wp:posOffset>0</wp:posOffset>
          </wp:positionH>
          <wp:positionV relativeFrom="page">
            <wp:posOffset>0</wp:posOffset>
          </wp:positionV>
          <wp:extent cx="2520950" cy="1257300"/>
          <wp:effectExtent l="0" t="0" r="0" b="0"/>
          <wp:wrapNone/>
          <wp:docPr id="2"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CIPRA-BP-word-Kopf-FR.png"/>
                  <pic:cNvPicPr>
                    <a:picLocks noChangeAspect="1" noChangeArrowheads="1"/>
                  </pic:cNvPicPr>
                </pic:nvPicPr>
                <pic:blipFill>
                  <a:blip r:embed="rId1"/>
                  <a:stretch>
                    <a:fillRect/>
                  </a:stretch>
                </pic:blipFill>
                <pic:spPr bwMode="auto">
                  <a:xfrm>
                    <a:off x="0" y="0"/>
                    <a:ext cx="2520950" cy="1257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95B34"/>
    <w:rsid w:val="00A95B34"/>
    <w:rsid w:val="00F77AE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D48BC6"/>
  <w15:docId w15:val="{D318DE43-6B3E-45CA-BAAD-D4EDCF95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pPr>
        <w:suppressAutoHyphens/>
      </w:pPr>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basedOn w:val="Standard"/>
    <w:next w:val="Standard"/>
    <w:link w:val="berschrift1Zchn"/>
    <w:autoRedefine/>
    <w:qFormat/>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A81892"/>
    <w:rPr>
      <w:rFonts w:ascii="Arial" w:eastAsiaTheme="majorEastAsia" w:hAnsi="Arial" w:cstheme="majorBidi"/>
      <w:b/>
      <w:bCs/>
      <w:sz w:val="20"/>
      <w:szCs w:val="32"/>
      <w:lang w:eastAsia="en-US"/>
    </w:rPr>
  </w:style>
  <w:style w:type="character" w:customStyle="1" w:styleId="CIPRA">
    <w:name w:val="CIPRA"/>
    <w:basedOn w:val="Absatz-Standardschriftart"/>
    <w:qFormat/>
    <w:rsid w:val="00A81892"/>
    <w:rPr>
      <w:rFonts w:ascii="Arial" w:hAnsi="Arial"/>
      <w:color w:val="auto"/>
      <w:sz w:val="20"/>
    </w:rPr>
  </w:style>
  <w:style w:type="character" w:customStyle="1" w:styleId="KopfzeileZchn">
    <w:name w:val="Kopfzeile Zchn"/>
    <w:basedOn w:val="Absatz-Standardschriftart"/>
    <w:link w:val="Kopfzeile"/>
    <w:qFormat/>
    <w:rsid w:val="00E07C0E"/>
    <w:rPr>
      <w:lang w:eastAsia="en-US"/>
    </w:rPr>
  </w:style>
  <w:style w:type="character" w:customStyle="1" w:styleId="FuzeileZchn">
    <w:name w:val="Fußzeile Zchn"/>
    <w:basedOn w:val="Absatz-Standardschriftart"/>
    <w:link w:val="Fuzeile"/>
    <w:qFormat/>
    <w:rsid w:val="000E3C6B"/>
    <w:rPr>
      <w:lang w:eastAsia="en-US"/>
    </w:rPr>
  </w:style>
  <w:style w:type="character" w:styleId="Hyperlink">
    <w:name w:val="Hyperlink"/>
    <w:basedOn w:val="Absatz-Standardschriftart"/>
    <w:rsid w:val="00FD7AB6"/>
    <w:rPr>
      <w:color w:val="0000FF" w:themeColor="hyperlink"/>
      <w:u w:val="single"/>
    </w:rPr>
  </w:style>
  <w:style w:type="character" w:customStyle="1" w:styleId="NichtaufgelsteErwhnung1">
    <w:name w:val="Nicht aufgelöste Erwähnung1"/>
    <w:basedOn w:val="Absatz-Standardschriftart"/>
    <w:uiPriority w:val="99"/>
    <w:semiHidden/>
    <w:unhideWhenUsed/>
    <w:qFormat/>
    <w:rsid w:val="005F3954"/>
    <w:rPr>
      <w:color w:val="605E5C"/>
      <w:shd w:val="clear" w:color="auto" w:fill="E1DFDD"/>
    </w:rPr>
  </w:style>
  <w:style w:type="character" w:styleId="Kommentarzeichen">
    <w:name w:val="annotation reference"/>
    <w:basedOn w:val="Absatz-Standardschriftart"/>
    <w:semiHidden/>
    <w:unhideWhenUsed/>
    <w:qFormat/>
    <w:rsid w:val="007A7A44"/>
    <w:rPr>
      <w:sz w:val="16"/>
      <w:szCs w:val="16"/>
    </w:rPr>
  </w:style>
  <w:style w:type="character" w:customStyle="1" w:styleId="KommentartextZchn">
    <w:name w:val="Kommentartext Zchn"/>
    <w:basedOn w:val="Absatz-Standardschriftart"/>
    <w:link w:val="Kommentartext"/>
    <w:semiHidden/>
    <w:qFormat/>
    <w:rsid w:val="007A7A44"/>
    <w:rPr>
      <w:rFonts w:ascii="Arial" w:eastAsia="Times New Roman" w:hAnsi="Arial" w:cs="Arial"/>
      <w:sz w:val="20"/>
      <w:szCs w:val="20"/>
      <w:lang w:val="de-CH"/>
    </w:rPr>
  </w:style>
  <w:style w:type="character" w:customStyle="1" w:styleId="KommentarthemaZchn">
    <w:name w:val="Kommentarthema Zchn"/>
    <w:basedOn w:val="KommentartextZchn"/>
    <w:link w:val="Kommentarthema"/>
    <w:semiHidden/>
    <w:qFormat/>
    <w:rsid w:val="007A7A44"/>
    <w:rPr>
      <w:rFonts w:ascii="Arial" w:eastAsia="Times New Roman" w:hAnsi="Arial" w:cs="Arial"/>
      <w:b/>
      <w:bCs/>
      <w:sz w:val="20"/>
      <w:szCs w:val="20"/>
      <w:lang w:val="de-CH"/>
    </w:rPr>
  </w:style>
  <w:style w:type="character" w:customStyle="1" w:styleId="SprechblasentextZchn">
    <w:name w:val="Sprechblasentext Zchn"/>
    <w:basedOn w:val="Absatz-Standardschriftart"/>
    <w:link w:val="Sprechblasentext"/>
    <w:semiHidden/>
    <w:qFormat/>
    <w:rsid w:val="007A7A44"/>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qFormat/>
    <w:rsid w:val="002E7A06"/>
    <w:rPr>
      <w:color w:val="605E5C"/>
      <w:shd w:val="clear" w:color="auto" w:fill="E1DFDD"/>
    </w:rPr>
  </w:style>
  <w:style w:type="character" w:styleId="Platzhaltertext">
    <w:name w:val="Placeholder Text"/>
    <w:basedOn w:val="Absatz-Standardschriftart"/>
    <w:semiHidden/>
    <w:qFormat/>
    <w:rsid w:val="007F723D"/>
    <w:rPr>
      <w:color w:val="666666"/>
    </w:rPr>
  </w:style>
  <w:style w:type="paragraph" w:customStyle="1" w:styleId="Titre">
    <w:name w:val="Titre"/>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En-tteetpieddepage">
    <w:name w:val="En-tête et pied de page"/>
    <w:basedOn w:val="Standard"/>
    <w:qFormat/>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paragraph" w:customStyle="1" w:styleId="BasicParagraph">
    <w:name w:val="[Basic Paragraph]"/>
    <w:basedOn w:val="Standard"/>
    <w:uiPriority w:val="99"/>
    <w:qFormat/>
    <w:rsid w:val="00650A26"/>
    <w:pPr>
      <w:widowControl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paragraph" w:customStyle="1" w:styleId="MMTitel">
    <w:name w:val="MM Titel"/>
    <w:basedOn w:val="Standard"/>
    <w:next w:val="MMLead"/>
    <w:autoRedefine/>
    <w:qFormat/>
    <w:rsid w:val="00E75EB2"/>
    <w:pPr>
      <w:spacing w:before="120" w:after="120" w:line="360" w:lineRule="auto"/>
    </w:pPr>
    <w:rPr>
      <w:b/>
      <w:sz w:val="28"/>
      <w:szCs w:val="28"/>
    </w:rPr>
  </w:style>
  <w:style w:type="paragraph" w:customStyle="1" w:styleId="MMLead">
    <w:name w:val="MM Lead"/>
    <w:basedOn w:val="Standard"/>
    <w:next w:val="MMText"/>
    <w:autoRedefine/>
    <w:qFormat/>
    <w:rsid w:val="00E75EB2"/>
    <w:pPr>
      <w:spacing w:before="120" w:after="120" w:line="360" w:lineRule="auto"/>
      <w:jc w:val="both"/>
    </w:pPr>
    <w:rPr>
      <w:b/>
      <w:sz w:val="22"/>
      <w:szCs w:val="22"/>
    </w:rPr>
  </w:style>
  <w:style w:type="paragraph" w:customStyle="1" w:styleId="MMText">
    <w:name w:val="MM Text"/>
    <w:basedOn w:val="Standard"/>
    <w:autoRedefine/>
    <w:qFormat/>
    <w:rsid w:val="00D168E6"/>
    <w:pPr>
      <w:spacing w:before="60" w:after="60" w:line="360" w:lineRule="auto"/>
      <w:contextualSpacing/>
      <w:jc w:val="both"/>
    </w:pPr>
    <w:rPr>
      <w:b/>
      <w:bCs/>
      <w:sz w:val="22"/>
      <w:szCs w:val="22"/>
      <w:lang w:val="fr-FR"/>
    </w:rPr>
  </w:style>
  <w:style w:type="paragraph" w:customStyle="1" w:styleId="MMZwischentitel">
    <w:name w:val="MM Zwischentitel"/>
    <w:basedOn w:val="MMText"/>
    <w:next w:val="MMText"/>
    <w:autoRedefine/>
    <w:qFormat/>
    <w:rsid w:val="00CE20BA"/>
    <w:pPr>
      <w:spacing w:before="240"/>
    </w:pPr>
    <w:rPr>
      <w:b w:val="0"/>
      <w:bCs w:val="0"/>
    </w:rPr>
  </w:style>
  <w:style w:type="paragraph" w:customStyle="1" w:styleId="MMFusszeile">
    <w:name w:val="MM Fusszeile"/>
    <w:basedOn w:val="MMText"/>
    <w:autoRedefine/>
    <w:qFormat/>
    <w:rsid w:val="00E75EB2"/>
    <w:pPr>
      <w:spacing w:line="240" w:lineRule="auto"/>
      <w:jc w:val="left"/>
    </w:pPr>
    <w:rPr>
      <w:sz w:val="20"/>
      <w:szCs w:val="20"/>
    </w:rPr>
  </w:style>
  <w:style w:type="paragraph" w:customStyle="1" w:styleId="MMSperrfrist">
    <w:name w:val="MM Sperrfrist"/>
    <w:basedOn w:val="Standard"/>
    <w:next w:val="MMTitel"/>
    <w:autoRedefine/>
    <w:qFormat/>
    <w:rsid w:val="00E75EB2"/>
    <w:pPr>
      <w:spacing w:before="120" w:after="120" w:line="360" w:lineRule="auto"/>
    </w:pPr>
    <w:rPr>
      <w:b/>
      <w:color w:val="FF0000"/>
      <w:szCs w:val="22"/>
    </w:rPr>
  </w:style>
  <w:style w:type="paragraph" w:customStyle="1" w:styleId="MMKopfzeile">
    <w:name w:val="MM Kopfzeile"/>
    <w:basedOn w:val="Standard"/>
    <w:autoRedefine/>
    <w:qFormat/>
    <w:rsid w:val="00E75EB2"/>
    <w:pPr>
      <w:spacing w:before="120" w:after="120" w:line="360" w:lineRule="auto"/>
    </w:pPr>
    <w:rPr>
      <w:sz w:val="22"/>
      <w:szCs w:val="22"/>
    </w:rPr>
  </w:style>
  <w:style w:type="paragraph" w:customStyle="1" w:styleId="MMHyperlink">
    <w:name w:val="MM Hyperlink"/>
    <w:basedOn w:val="MMFusszeile"/>
    <w:next w:val="MMFusszeile"/>
    <w:autoRedefine/>
    <w:qFormat/>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Kommentartext">
    <w:name w:val="annotation text"/>
    <w:basedOn w:val="Standard"/>
    <w:link w:val="KommentartextZchn"/>
    <w:semiHidden/>
    <w:unhideWhenUsed/>
    <w:qFormat/>
    <w:rsid w:val="007A7A44"/>
    <w:rPr>
      <w:sz w:val="20"/>
      <w:szCs w:val="20"/>
    </w:rPr>
  </w:style>
  <w:style w:type="paragraph" w:styleId="Kommentarthema">
    <w:name w:val="annotation subject"/>
    <w:basedOn w:val="Kommentartext"/>
    <w:next w:val="Kommentartext"/>
    <w:link w:val="KommentarthemaZchn"/>
    <w:semiHidden/>
    <w:unhideWhenUsed/>
    <w:qFormat/>
    <w:rsid w:val="007A7A44"/>
    <w:rPr>
      <w:b/>
      <w:bCs/>
    </w:rPr>
  </w:style>
  <w:style w:type="paragraph" w:styleId="Sprechblasentext">
    <w:name w:val="Balloon Text"/>
    <w:basedOn w:val="Standard"/>
    <w:link w:val="SprechblasentextZchn"/>
    <w:semiHidden/>
    <w:unhideWhenUsed/>
    <w:qFormat/>
    <w:rsid w:val="007A7A44"/>
    <w:rPr>
      <w:rFonts w:ascii="Segoe UI" w:hAnsi="Segoe UI" w:cs="Segoe UI"/>
      <w:sz w:val="18"/>
      <w:szCs w:val="18"/>
    </w:rPr>
  </w:style>
  <w:style w:type="paragraph" w:customStyle="1" w:styleId="Contenudecadre">
    <w:name w:val="Contenu de cadre"/>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ipr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aroline.begle@cipra.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BBD89-EF06-458B-A68C-D517391C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4170</Characters>
  <Application>Microsoft Office Word</Application>
  <DocSecurity>0</DocSecurity>
  <Lines>34</Lines>
  <Paragraphs>9</Paragraphs>
  <ScaleCrop>false</ScaleCrop>
  <Company>PowerMac G5</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Caroline BEGLE</dc:creator>
  <dc:description/>
  <cp:lastModifiedBy>Sophie Mahlknecht</cp:lastModifiedBy>
  <cp:revision>12</cp:revision>
  <cp:lastPrinted>2011-04-15T14:05:00Z</cp:lastPrinted>
  <dcterms:created xsi:type="dcterms:W3CDTF">2024-10-07T07:16:00Z</dcterms:created>
  <dcterms:modified xsi:type="dcterms:W3CDTF">2024-10-08T14:28:00Z</dcterms:modified>
  <dc:language>fr-FR</dc:language>
</cp:coreProperties>
</file>