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2ED" w:rsidRPr="00207807" w:rsidRDefault="005162ED" w:rsidP="001C2382">
      <w:pPr>
        <w:pStyle w:val="MMKopfzeile"/>
        <w:spacing w:line="280" w:lineRule="exact"/>
        <w:rPr>
          <w:color w:val="6E6B60"/>
          <w:lang w:val="it-IT"/>
        </w:rPr>
      </w:pPr>
      <w:r w:rsidRPr="00207807">
        <w:rPr>
          <w:color w:val="6E6B60"/>
          <w:lang w:val="it-IT"/>
        </w:rPr>
        <w:t xml:space="preserve">Schaan, </w:t>
      </w:r>
      <w:r w:rsidRPr="001D621E">
        <w:rPr>
          <w:color w:val="6E6B60"/>
        </w:rPr>
        <w:fldChar w:fldCharType="begin"/>
      </w:r>
      <w:r w:rsidRPr="001D621E">
        <w:rPr>
          <w:color w:val="6E6B60"/>
        </w:rPr>
        <w:instrText xml:space="preserve"> CREATEDATE  \@ "d. MMMM yyyy"  \* MERGEFORMAT </w:instrText>
      </w:r>
      <w:r w:rsidRPr="001D621E">
        <w:rPr>
          <w:color w:val="6E6B60"/>
        </w:rPr>
        <w:fldChar w:fldCharType="separate"/>
      </w:r>
      <w:r>
        <w:rPr>
          <w:noProof/>
          <w:color w:val="6E6B60"/>
        </w:rPr>
        <w:t>1</w:t>
      </w:r>
      <w:r w:rsidR="00156F10">
        <w:rPr>
          <w:noProof/>
          <w:color w:val="6E6B60"/>
        </w:rPr>
        <w:t>°</w:t>
      </w:r>
      <w:r>
        <w:rPr>
          <w:noProof/>
          <w:color w:val="6E6B60"/>
        </w:rPr>
        <w:t xml:space="preserve"> </w:t>
      </w:r>
      <w:r w:rsidR="00B00286">
        <w:rPr>
          <w:noProof/>
          <w:color w:val="6E6B60"/>
        </w:rPr>
        <w:t>maggio</w:t>
      </w:r>
      <w:r>
        <w:rPr>
          <w:noProof/>
          <w:color w:val="6E6B60"/>
        </w:rPr>
        <w:t xml:space="preserve"> 20</w:t>
      </w:r>
      <w:r w:rsidRPr="001D621E">
        <w:rPr>
          <w:color w:val="6E6B60"/>
        </w:rPr>
        <w:fldChar w:fldCharType="end"/>
      </w:r>
      <w:r w:rsidR="00B00286" w:rsidRPr="00207807">
        <w:rPr>
          <w:color w:val="6E6B60"/>
          <w:lang w:val="it-IT"/>
        </w:rPr>
        <w:t>24</w:t>
      </w:r>
    </w:p>
    <w:p w:rsidR="005162ED" w:rsidRPr="00CA69B6" w:rsidRDefault="005162ED" w:rsidP="001C2382">
      <w:pPr>
        <w:pStyle w:val="MMKopfzeile"/>
        <w:spacing w:line="280" w:lineRule="exact"/>
        <w:rPr>
          <w:color w:val="6E6B60"/>
          <w:lang w:val="it-IT"/>
        </w:rPr>
      </w:pPr>
      <w:r w:rsidRPr="00CA69B6">
        <w:rPr>
          <w:color w:val="6E6B60"/>
          <w:lang w:val="it-IT"/>
        </w:rPr>
        <w:t xml:space="preserve">Comunicato stampa sulla mobilità sostenibile con Yoalin </w:t>
      </w:r>
    </w:p>
    <w:p w:rsidR="00D07E38" w:rsidRDefault="00D07E38" w:rsidP="00CC2896">
      <w:pPr>
        <w:pStyle w:val="MMLead"/>
        <w:spacing w:line="280" w:lineRule="exact"/>
        <w:jc w:val="left"/>
        <w:outlineLvl w:val="0"/>
        <w:rPr>
          <w:color w:val="A2BF2F"/>
          <w:sz w:val="28"/>
          <w:szCs w:val="28"/>
          <w:lang w:val="it-IT"/>
        </w:rPr>
      </w:pPr>
    </w:p>
    <w:p w:rsidR="00B00286" w:rsidRDefault="00B00286" w:rsidP="001D31CC">
      <w:pPr>
        <w:pStyle w:val="MMText"/>
        <w:rPr>
          <w:b/>
          <w:color w:val="A2BF2F"/>
          <w:sz w:val="28"/>
          <w:szCs w:val="28"/>
          <w:lang w:val="it-IT"/>
        </w:rPr>
      </w:pPr>
      <w:r w:rsidRPr="00B00286">
        <w:rPr>
          <w:b/>
          <w:color w:val="A2BF2F"/>
          <w:sz w:val="28"/>
          <w:szCs w:val="28"/>
          <w:lang w:val="it-IT"/>
        </w:rPr>
        <w:t xml:space="preserve">Esplorare le Alpi nel rispetto del clima </w:t>
      </w:r>
    </w:p>
    <w:p w:rsidR="005162ED" w:rsidRPr="00CA69B6" w:rsidRDefault="00B00286" w:rsidP="001D31CC">
      <w:pPr>
        <w:pStyle w:val="MMText"/>
        <w:rPr>
          <w:b/>
          <w:lang w:val="it-IT"/>
        </w:rPr>
      </w:pPr>
      <w:r>
        <w:rPr>
          <w:b/>
          <w:lang w:val="it-IT"/>
        </w:rPr>
        <w:br/>
        <w:t>I</w:t>
      </w:r>
      <w:r w:rsidR="005162ED" w:rsidRPr="00CA69B6">
        <w:rPr>
          <w:b/>
          <w:lang w:val="it-IT"/>
        </w:rPr>
        <w:t xml:space="preserve">l progetto YOALIN apre per la nuova stagione e suscita ancora una volta la febbre della partenza. Entro il </w:t>
      </w:r>
      <w:r>
        <w:rPr>
          <w:b/>
          <w:lang w:val="it-IT"/>
        </w:rPr>
        <w:t>31</w:t>
      </w:r>
      <w:r w:rsidR="005162ED" w:rsidRPr="00CA69B6">
        <w:rPr>
          <w:b/>
          <w:lang w:val="it-IT"/>
        </w:rPr>
        <w:t xml:space="preserve"> maggio giovani adulti possono presentare domanda per uno dei 1</w:t>
      </w:r>
      <w:r>
        <w:rPr>
          <w:b/>
          <w:lang w:val="it-IT"/>
        </w:rPr>
        <w:t>0</w:t>
      </w:r>
      <w:r w:rsidR="005162ED" w:rsidRPr="00CA69B6">
        <w:rPr>
          <w:b/>
          <w:lang w:val="it-IT"/>
        </w:rPr>
        <w:t xml:space="preserve">0 ticket con cui viaggiare in modo sostenibile attraverso la regione alpina </w:t>
      </w:r>
      <w:r w:rsidR="005162ED">
        <w:rPr>
          <w:b/>
          <w:lang w:val="it-IT"/>
        </w:rPr>
        <w:t>nel corso dell</w:t>
      </w:r>
      <w:r w:rsidR="005162ED" w:rsidRPr="00CA69B6">
        <w:rPr>
          <w:b/>
          <w:lang w:val="it-IT"/>
        </w:rPr>
        <w:t>a prossima estate.</w:t>
      </w:r>
    </w:p>
    <w:p w:rsidR="005162ED" w:rsidRPr="00CA69B6" w:rsidRDefault="005162ED" w:rsidP="0057416B">
      <w:pPr>
        <w:pStyle w:val="MMText"/>
        <w:rPr>
          <w:lang w:val="it-IT"/>
        </w:rPr>
      </w:pPr>
    </w:p>
    <w:p w:rsidR="005162ED" w:rsidRPr="00CA69B6" w:rsidRDefault="005162ED" w:rsidP="001C2382">
      <w:pPr>
        <w:pStyle w:val="Listenabsatz"/>
        <w:spacing w:after="0" w:line="280" w:lineRule="exact"/>
        <w:ind w:left="0"/>
        <w:rPr>
          <w:lang w:val="it-IT"/>
        </w:rPr>
      </w:pPr>
      <w:r w:rsidRPr="00CA69B6">
        <w:rPr>
          <w:lang w:val="it-IT"/>
        </w:rPr>
        <w:t>Fare qualcosa di buono per il clima e allo stesso tempo viaggiare per un mese attraverso gli otto paesi alpini? Tutto ciò è possibile con il ticket YOALIN! La nostra mobilità è responsabile di circa il 30% delle emissioni di CO2 nella regione alpina. Viaggiare in modo sostenibile è quindi una chiave fondamentale per la protezione del clima. Qui entra in gioco il progetto YOALIN, che mette in palio 1</w:t>
      </w:r>
      <w:r w:rsidR="00B00286">
        <w:rPr>
          <w:lang w:val="it-IT"/>
        </w:rPr>
        <w:t>0</w:t>
      </w:r>
      <w:r w:rsidRPr="00CA69B6">
        <w:rPr>
          <w:lang w:val="it-IT"/>
        </w:rPr>
        <w:t xml:space="preserve">0 biglietti per viaggiare nella regione alpina con i mezzi pubblici. Gli appassionati di viaggi </w:t>
      </w:r>
      <w:r>
        <w:rPr>
          <w:lang w:val="it-IT"/>
        </w:rPr>
        <w:t xml:space="preserve">di età compresa </w:t>
      </w:r>
      <w:r w:rsidRPr="00CA69B6">
        <w:rPr>
          <w:lang w:val="it-IT"/>
        </w:rPr>
        <w:t xml:space="preserve">tra i 18 e i 27 anni possono presentare domanda fino al </w:t>
      </w:r>
      <w:r w:rsidR="00B00286">
        <w:rPr>
          <w:lang w:val="it-IT"/>
        </w:rPr>
        <w:t>31</w:t>
      </w:r>
      <w:r w:rsidRPr="00CA69B6">
        <w:rPr>
          <w:lang w:val="it-IT"/>
        </w:rPr>
        <w:t xml:space="preserve"> maggio su</w:t>
      </w:r>
      <w:r>
        <w:rPr>
          <w:lang w:val="it-IT"/>
        </w:rPr>
        <w:t xml:space="preserve">l sito </w:t>
      </w:r>
      <w:r w:rsidRPr="00CA69B6">
        <w:rPr>
          <w:lang w:val="it-IT"/>
        </w:rPr>
        <w:t xml:space="preserve">yoalin.org. </w:t>
      </w:r>
    </w:p>
    <w:p w:rsidR="005162ED" w:rsidRPr="00CA69B6" w:rsidRDefault="005162ED" w:rsidP="001C2382">
      <w:pPr>
        <w:pStyle w:val="Listenabsatz"/>
        <w:spacing w:after="0" w:line="280" w:lineRule="exact"/>
        <w:ind w:left="0"/>
        <w:rPr>
          <w:lang w:val="it-IT"/>
        </w:rPr>
      </w:pPr>
    </w:p>
    <w:p w:rsidR="005162ED" w:rsidRPr="00CA69B6" w:rsidRDefault="005162ED" w:rsidP="009C1145">
      <w:pPr>
        <w:pStyle w:val="Listenabsatz"/>
        <w:spacing w:after="0" w:line="280" w:lineRule="exact"/>
        <w:ind w:left="0"/>
        <w:rPr>
          <w:lang w:val="it-IT"/>
        </w:rPr>
      </w:pPr>
      <w:r w:rsidRPr="00CA69B6">
        <w:rPr>
          <w:rFonts w:cs="Arial"/>
          <w:b/>
          <w:lang w:val="it-IT"/>
        </w:rPr>
        <w:t>1 ticket,</w:t>
      </w:r>
      <w:r w:rsidRPr="00CA69B6">
        <w:rPr>
          <w:lang w:val="it-IT"/>
        </w:rPr>
        <w:t xml:space="preserve"> </w:t>
      </w:r>
      <w:r w:rsidRPr="00CA69B6">
        <w:rPr>
          <w:rFonts w:cs="Arial"/>
          <w:b/>
          <w:lang w:val="it-IT"/>
        </w:rPr>
        <w:t>molti vantaggi</w:t>
      </w:r>
      <w:r w:rsidRPr="00CA69B6">
        <w:rPr>
          <w:rFonts w:cs="Arial"/>
          <w:b/>
          <w:lang w:val="it-IT"/>
        </w:rPr>
        <w:br/>
      </w:r>
      <w:r w:rsidR="003A6CD5" w:rsidRPr="003A6CD5">
        <w:rPr>
          <w:lang w:val="it-IT"/>
        </w:rPr>
        <w:t>Il biglietto YOALIN comprende molto altro: i 1</w:t>
      </w:r>
      <w:r w:rsidR="00B00286">
        <w:rPr>
          <w:lang w:val="it-IT"/>
        </w:rPr>
        <w:t>0</w:t>
      </w:r>
      <w:r w:rsidR="003A6CD5" w:rsidRPr="003A6CD5">
        <w:rPr>
          <w:lang w:val="it-IT"/>
        </w:rPr>
        <w:t>0 partecipanti sono invitati all’evento di lancio ufficiale che si svolgerà alla fine di giugno a L</w:t>
      </w:r>
      <w:r w:rsidR="00156F10">
        <w:rPr>
          <w:lang w:val="it-IT"/>
        </w:rPr>
        <w:t>ubiana/SL</w:t>
      </w:r>
      <w:r w:rsidR="003A6CD5" w:rsidRPr="003A6CD5">
        <w:rPr>
          <w:lang w:val="it-IT"/>
        </w:rPr>
        <w:t>.</w:t>
      </w:r>
      <w:r w:rsidR="003A6CD5">
        <w:rPr>
          <w:lang w:val="it-IT"/>
        </w:rPr>
        <w:t xml:space="preserve"> </w:t>
      </w:r>
      <w:r w:rsidRPr="00CA69B6">
        <w:rPr>
          <w:lang w:val="it-IT"/>
        </w:rPr>
        <w:t>Qui i giovani potranno conoscersi e programmare il viaggio insieme. In questo modo entrano anche a far parte della comunità YOALIN, che è cresciuta costantemente dall’inizio del progetto</w:t>
      </w:r>
      <w:r>
        <w:rPr>
          <w:lang w:val="it-IT"/>
        </w:rPr>
        <w:t>,</w:t>
      </w:r>
      <w:r w:rsidRPr="00CA69B6">
        <w:rPr>
          <w:lang w:val="it-IT"/>
        </w:rPr>
        <w:t xml:space="preserve"> nel 2018. Alcuni ex partecipanti Y</w:t>
      </w:r>
      <w:r>
        <w:rPr>
          <w:lang w:val="it-IT"/>
        </w:rPr>
        <w:t>OALIN</w:t>
      </w:r>
      <w:r w:rsidRPr="00CA69B6">
        <w:rPr>
          <w:lang w:val="it-IT"/>
        </w:rPr>
        <w:t xml:space="preserve"> aiutano a organizzare i viaggi oppure si propongono come guide turistiche o accompagnatori nelle escursioni nella loro regione. Il sito web yoalin.org fornisce non solo importanti informazioni sul progetto e impressioni delle edizioni passate, ma anche utili consigli di viaggio, così come mappe con destinazioni speciali e luoghi particolarmente apprezzati dalla comunità al di fuori delle tipiche destinazioni turistiche</w:t>
      </w:r>
      <w:r w:rsidR="00207807">
        <w:rPr>
          <w:lang w:val="it-IT"/>
        </w:rPr>
        <w:t>.</w:t>
      </w:r>
      <w:r w:rsidR="00156F10">
        <w:rPr>
          <w:lang w:val="it-IT"/>
        </w:rPr>
        <w:t xml:space="preserve"> </w:t>
      </w:r>
      <w:r w:rsidRPr="00CA69B6">
        <w:rPr>
          <w:lang w:val="it-IT"/>
        </w:rPr>
        <w:t xml:space="preserve">I partecipanti al progetto sono invitati a raccontare le loro avventure sui social media e a presentare le foto e </w:t>
      </w:r>
      <w:r>
        <w:rPr>
          <w:lang w:val="it-IT"/>
        </w:rPr>
        <w:t>le stori</w:t>
      </w:r>
      <w:r w:rsidRPr="00CA69B6">
        <w:rPr>
          <w:lang w:val="it-IT"/>
        </w:rPr>
        <w:t>e più significative a un concorso</w:t>
      </w:r>
      <w:r w:rsidR="00156F10">
        <w:rPr>
          <w:lang w:val="it-IT"/>
        </w:rPr>
        <w:t>.</w:t>
      </w:r>
      <w:r w:rsidR="00156F10" w:rsidRPr="00207807">
        <w:rPr>
          <w:lang w:val="it-IT"/>
        </w:rPr>
        <w:t xml:space="preserve"> </w:t>
      </w:r>
      <w:r w:rsidR="00156F10" w:rsidRPr="00156F10">
        <w:rPr>
          <w:lang w:val="it-IT"/>
        </w:rPr>
        <w:t xml:space="preserve">Una delegazione sarà invitata a partecipare alla </w:t>
      </w:r>
      <w:proofErr w:type="spellStart"/>
      <w:r w:rsidR="00156F10" w:rsidRPr="00156F10">
        <w:rPr>
          <w:lang w:val="it-IT"/>
        </w:rPr>
        <w:t>SettimanaAlpina</w:t>
      </w:r>
      <w:proofErr w:type="spellEnd"/>
      <w:r w:rsidR="00156F10" w:rsidRPr="00156F10">
        <w:rPr>
          <w:lang w:val="it-IT"/>
        </w:rPr>
        <w:t xml:space="preserve"> a Nova </w:t>
      </w:r>
      <w:proofErr w:type="spellStart"/>
      <w:r w:rsidR="00156F10" w:rsidRPr="00156F10">
        <w:rPr>
          <w:lang w:val="it-IT"/>
        </w:rPr>
        <w:t>Gorica</w:t>
      </w:r>
      <w:proofErr w:type="spellEnd"/>
      <w:r w:rsidR="00156F10" w:rsidRPr="00156F10">
        <w:rPr>
          <w:lang w:val="it-IT"/>
        </w:rPr>
        <w:t>/SL dal 23 al 25 settembre 2024.</w:t>
      </w:r>
    </w:p>
    <w:p w:rsidR="005162ED" w:rsidRPr="00CA69B6" w:rsidRDefault="005162ED" w:rsidP="009C1145">
      <w:pPr>
        <w:pStyle w:val="Listenabsatz"/>
        <w:spacing w:after="0" w:line="280" w:lineRule="exact"/>
        <w:ind w:left="0"/>
        <w:rPr>
          <w:lang w:val="it-IT"/>
        </w:rPr>
      </w:pPr>
    </w:p>
    <w:p w:rsidR="005162ED" w:rsidRPr="00CA69B6" w:rsidRDefault="005162ED" w:rsidP="0057416B">
      <w:pPr>
        <w:pStyle w:val="MMText"/>
        <w:rPr>
          <w:b/>
          <w:lang w:val="it-IT"/>
        </w:rPr>
      </w:pPr>
      <w:r w:rsidRPr="00CA69B6">
        <w:rPr>
          <w:b/>
          <w:lang w:val="it-IT"/>
        </w:rPr>
        <w:t xml:space="preserve">Un prezioso sostegno </w:t>
      </w:r>
    </w:p>
    <w:p w:rsidR="005162ED" w:rsidRPr="00CA69B6" w:rsidRDefault="003A6CD5" w:rsidP="00182FBD">
      <w:pPr>
        <w:pStyle w:val="MMText"/>
        <w:rPr>
          <w:lang w:val="it-IT"/>
        </w:rPr>
      </w:pPr>
      <w:r w:rsidRPr="003A6CD5">
        <w:rPr>
          <w:lang w:val="it-IT"/>
        </w:rPr>
        <w:t>YOALIN, il progetto della Consulta dei giovani della CIPRA (CYC) e CIPRA Internazionale, si prefigge di dare il suo contributo affinché viaggiare nelle Alpi divenga più rispettoso del clima, più consapevole e accessibile a tutti in termini di costi. YOALIN si avvale del sostegno finanziario, del Ministero austriaco per la protezione del clima, l’ambiente, l’energia, la mobilità, l’innovazione e la tecnologia, del Ministero federale tedesco per l’ambiente, la conservazione della natura, la sicurezza nucleare e la protezione dei consumatori (BMUV)</w:t>
      </w:r>
      <w:r w:rsidR="00156F10">
        <w:rPr>
          <w:lang w:val="it-IT"/>
        </w:rPr>
        <w:t xml:space="preserve">, del Ministero sloveno per le risorse naturali e la pianificazione territoriale e </w:t>
      </w:r>
      <w:r w:rsidR="00156F10" w:rsidRPr="003A6CD5">
        <w:rPr>
          <w:lang w:val="it-IT"/>
        </w:rPr>
        <w:t>dell’Ufficio federale svizzero per lo sviluppo territoriale ARE</w:t>
      </w:r>
      <w:r w:rsidR="00B00286">
        <w:rPr>
          <w:lang w:val="it-IT"/>
        </w:rPr>
        <w:t>.</w:t>
      </w:r>
    </w:p>
    <w:p w:rsidR="005162ED" w:rsidRPr="00CA69B6" w:rsidRDefault="005162ED" w:rsidP="0057416B">
      <w:pPr>
        <w:pStyle w:val="MMText"/>
        <w:rPr>
          <w:lang w:val="it-IT"/>
        </w:rPr>
      </w:pPr>
    </w:p>
    <w:p w:rsidR="005162ED" w:rsidRPr="00CA69B6" w:rsidRDefault="005162ED" w:rsidP="00182FBD">
      <w:pPr>
        <w:pStyle w:val="MMText"/>
        <w:rPr>
          <w:color w:val="6E6B60"/>
          <w:lang w:val="it-IT"/>
        </w:rPr>
      </w:pPr>
      <w:r w:rsidRPr="00CA69B6">
        <w:rPr>
          <w:lang w:val="it-IT"/>
        </w:rPr>
        <w:t xml:space="preserve">Presentazione delle domande fino al </w:t>
      </w:r>
      <w:r w:rsidR="00B00286">
        <w:rPr>
          <w:lang w:val="it-IT"/>
        </w:rPr>
        <w:t>31</w:t>
      </w:r>
      <w:r w:rsidRPr="00CA69B6">
        <w:rPr>
          <w:lang w:val="it-IT"/>
        </w:rPr>
        <w:t xml:space="preserve"> maggio 202</w:t>
      </w:r>
      <w:r w:rsidR="00B00286">
        <w:rPr>
          <w:lang w:val="it-IT"/>
        </w:rPr>
        <w:t>4</w:t>
      </w:r>
      <w:r w:rsidRPr="00CA69B6">
        <w:rPr>
          <w:lang w:val="it-IT"/>
        </w:rPr>
        <w:t xml:space="preserve"> e ulteriori informazioni (in inglese):</w:t>
      </w:r>
      <w:r w:rsidRPr="00CA69B6">
        <w:rPr>
          <w:color w:val="6E6B60"/>
          <w:lang w:val="it-IT"/>
        </w:rPr>
        <w:t xml:space="preserve"> </w:t>
      </w:r>
      <w:hyperlink r:id="rId6" w:history="1">
        <w:r w:rsidRPr="00CA69B6">
          <w:rPr>
            <w:rStyle w:val="Hyperlink"/>
            <w:rFonts w:cs="Arial"/>
            <w:lang w:val="it-IT"/>
          </w:rPr>
          <w:t>www.yoalin.org</w:t>
        </w:r>
      </w:hyperlink>
      <w:r w:rsidRPr="00CA69B6">
        <w:rPr>
          <w:color w:val="6E6B60"/>
          <w:lang w:val="it-IT"/>
        </w:rPr>
        <w:t xml:space="preserve"> </w:t>
      </w:r>
    </w:p>
    <w:p w:rsidR="00D07E38" w:rsidRDefault="00D07E38" w:rsidP="00182FBD">
      <w:pPr>
        <w:pStyle w:val="MMFusszeile"/>
        <w:rPr>
          <w:lang w:val="it-IT"/>
        </w:rPr>
      </w:pPr>
    </w:p>
    <w:p w:rsidR="00207807" w:rsidRPr="00CA69B6" w:rsidRDefault="005162ED" w:rsidP="00182FBD">
      <w:pPr>
        <w:pStyle w:val="MMFusszeile"/>
        <w:rPr>
          <w:lang w:val="it-IT"/>
        </w:rPr>
      </w:pPr>
      <w:r w:rsidRPr="00CA69B6">
        <w:rPr>
          <w:lang w:val="it-IT"/>
        </w:rPr>
        <w:t xml:space="preserve">Il presente comunicato e alcune immagini stampabili sono disponibili all’indirizzo: </w:t>
      </w:r>
      <w:hyperlink r:id="rId7" w:history="1">
        <w:r w:rsidRPr="00207807">
          <w:rPr>
            <w:u w:val="single"/>
            <w:lang w:val="it-IT"/>
          </w:rPr>
          <w:t>www.yoalin.org/press</w:t>
        </w:r>
      </w:hyperlink>
      <w:r w:rsidRPr="00CA69B6">
        <w:rPr>
          <w:lang w:val="it-IT"/>
        </w:rPr>
        <w:t xml:space="preserve">. </w:t>
      </w:r>
    </w:p>
    <w:p w:rsidR="00156F10" w:rsidRPr="00CA69B6" w:rsidRDefault="005162ED" w:rsidP="00182FBD">
      <w:pPr>
        <w:pStyle w:val="MMFusszeile"/>
        <w:rPr>
          <w:lang w:val="it-IT"/>
        </w:rPr>
      </w:pPr>
      <w:r w:rsidRPr="00CA69B6">
        <w:rPr>
          <w:lang w:val="it-IT"/>
        </w:rPr>
        <w:t xml:space="preserve">Per maggiori informazioni rivolgersi a: </w:t>
      </w:r>
      <w:r w:rsidR="00207807">
        <w:rPr>
          <w:lang w:val="it-IT"/>
        </w:rPr>
        <w:t>Magdalena Holzer</w:t>
      </w:r>
      <w:r w:rsidRPr="00CA69B6">
        <w:rPr>
          <w:lang w:val="it-IT"/>
        </w:rPr>
        <w:t xml:space="preserve">, CIPRA International: +423 237 53 53, </w:t>
      </w:r>
      <w:hyperlink r:id="rId8" w:history="1">
        <w:r w:rsidR="00207807" w:rsidRPr="00207807">
          <w:rPr>
            <w:u w:val="single"/>
            <w:lang w:val="it-IT"/>
          </w:rPr>
          <w:t>magdalena.holzer</w:t>
        </w:r>
        <w:r w:rsidR="00207807" w:rsidRPr="00207807">
          <w:rPr>
            <w:u w:val="single"/>
            <w:lang w:val="it-IT"/>
          </w:rPr>
          <w:t>@cipra.org</w:t>
        </w:r>
      </w:hyperlink>
      <w:r w:rsidRPr="00CA69B6">
        <w:rPr>
          <w:lang w:val="it-IT"/>
        </w:rPr>
        <w:t xml:space="preserve"> </w:t>
      </w:r>
      <w:bookmarkStart w:id="0" w:name="_GoBack"/>
      <w:bookmarkEnd w:id="0"/>
    </w:p>
    <w:sectPr w:rsidR="00156F10" w:rsidRPr="00CA69B6" w:rsidSect="00207807">
      <w:headerReference w:type="first" r:id="rId9"/>
      <w:pgSz w:w="11906" w:h="16838"/>
      <w:pgMar w:top="1985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2ED" w:rsidRDefault="005162ED" w:rsidP="00E12FAB">
      <w:pPr>
        <w:spacing w:after="0" w:line="240" w:lineRule="auto"/>
      </w:pPr>
      <w:r>
        <w:separator/>
      </w:r>
    </w:p>
  </w:endnote>
  <w:endnote w:type="continuationSeparator" w:id="0">
    <w:p w:rsidR="005162ED" w:rsidRDefault="005162ED" w:rsidP="00E12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2ED" w:rsidRDefault="005162ED" w:rsidP="00E12FAB">
      <w:pPr>
        <w:spacing w:after="0" w:line="240" w:lineRule="auto"/>
      </w:pPr>
      <w:r>
        <w:separator/>
      </w:r>
    </w:p>
  </w:footnote>
  <w:footnote w:type="continuationSeparator" w:id="0">
    <w:p w:rsidR="005162ED" w:rsidRDefault="005162ED" w:rsidP="00E12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2ED" w:rsidRDefault="00207807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1" o:spid="_x0000_s2051" type="#_x0000_t75" style="position:absolute;margin-left:-57pt;margin-top:-68.4pt;width:141.75pt;height:52.55pt;z-index:251660288;visibility:visible;mso-wrap-style:square;mso-wrap-distance-left:9pt;mso-wrap-distance-top:0;mso-wrap-distance-right:9pt;mso-wrap-distance-bottom:0;mso-position-horizontal-relative:margin;mso-position-vertical-relative:margin;mso-width-relative:margin;mso-height-relative:margin">
          <v:imagedata r:id="rId1" o:title=""/>
          <w10:wrap type="square" anchorx="margin" anchory="margin"/>
        </v:shape>
      </w:pict>
    </w:r>
    <w:r>
      <w:rPr>
        <w:noProof/>
        <w:lang w:val="it-IT" w:eastAsia="it-IT"/>
      </w:rPr>
      <w:pict>
        <v:shape id="Grafik 3" o:spid="_x0000_s2049" type="#_x0000_t75" style="position:absolute;margin-left:393.55pt;margin-top:-77.25pt;width:72.1pt;height:72.75pt;z-index:251658240;visibility:visible;mso-position-horizontal-relative:margin;mso-position-vertical-relative:margin">
          <v:imagedata r:id="rId2" o:title=""/>
          <w10:wrap type="square"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C5048"/>
    <w:rsid w:val="00093BC3"/>
    <w:rsid w:val="000C1226"/>
    <w:rsid w:val="00156F10"/>
    <w:rsid w:val="00182FBD"/>
    <w:rsid w:val="001B1F6C"/>
    <w:rsid w:val="001B6025"/>
    <w:rsid w:val="001C0E05"/>
    <w:rsid w:val="001C2382"/>
    <w:rsid w:val="001D31CC"/>
    <w:rsid w:val="001D621E"/>
    <w:rsid w:val="00207807"/>
    <w:rsid w:val="002635B4"/>
    <w:rsid w:val="002825FA"/>
    <w:rsid w:val="002D0268"/>
    <w:rsid w:val="002E160B"/>
    <w:rsid w:val="0036650B"/>
    <w:rsid w:val="003A6CD5"/>
    <w:rsid w:val="003B1E11"/>
    <w:rsid w:val="004649D7"/>
    <w:rsid w:val="005162ED"/>
    <w:rsid w:val="0057416B"/>
    <w:rsid w:val="00576A2B"/>
    <w:rsid w:val="006130C2"/>
    <w:rsid w:val="00747B35"/>
    <w:rsid w:val="008223E5"/>
    <w:rsid w:val="00867E58"/>
    <w:rsid w:val="00987CCD"/>
    <w:rsid w:val="009C1145"/>
    <w:rsid w:val="00B00286"/>
    <w:rsid w:val="00B2118D"/>
    <w:rsid w:val="00BC6504"/>
    <w:rsid w:val="00CA69B6"/>
    <w:rsid w:val="00CC2896"/>
    <w:rsid w:val="00CC5048"/>
    <w:rsid w:val="00D01627"/>
    <w:rsid w:val="00D07E38"/>
    <w:rsid w:val="00D375C9"/>
    <w:rsid w:val="00E12FAB"/>
    <w:rsid w:val="00E14A12"/>
    <w:rsid w:val="00E913CA"/>
    <w:rsid w:val="00EF4388"/>
    <w:rsid w:val="00F124A8"/>
    <w:rsid w:val="00F747E4"/>
    <w:rsid w:val="00FF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085F21FF"/>
  <w15:docId w15:val="{E7A74BB5-000E-4B7A-8417-99FEB926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87CCD"/>
    <w:pPr>
      <w:spacing w:after="160" w:line="259" w:lineRule="auto"/>
    </w:pPr>
    <w:rPr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MLead">
    <w:name w:val="MM Lead"/>
    <w:basedOn w:val="Standard"/>
    <w:next w:val="MMText"/>
    <w:autoRedefine/>
    <w:uiPriority w:val="99"/>
    <w:rsid w:val="00CC5048"/>
    <w:pPr>
      <w:spacing w:before="120" w:after="120" w:line="360" w:lineRule="auto"/>
      <w:jc w:val="both"/>
    </w:pPr>
    <w:rPr>
      <w:rFonts w:ascii="Arial" w:eastAsia="Times New Roman" w:hAnsi="Arial" w:cs="Arial"/>
      <w:b/>
      <w:lang w:eastAsia="de-DE"/>
    </w:rPr>
  </w:style>
  <w:style w:type="paragraph" w:customStyle="1" w:styleId="MMText">
    <w:name w:val="MM Text"/>
    <w:basedOn w:val="Standard"/>
    <w:autoRedefine/>
    <w:uiPriority w:val="99"/>
    <w:rsid w:val="0057416B"/>
    <w:pPr>
      <w:spacing w:before="60" w:after="60" w:line="280" w:lineRule="exact"/>
      <w:contextualSpacing/>
    </w:pPr>
    <w:rPr>
      <w:rFonts w:ascii="Arial" w:eastAsia="Times New Roman" w:hAnsi="Arial" w:cs="Arial"/>
      <w:lang w:eastAsia="de-DE"/>
    </w:rPr>
  </w:style>
  <w:style w:type="paragraph" w:customStyle="1" w:styleId="MMZwischentitel">
    <w:name w:val="MM Zwischentitel"/>
    <w:basedOn w:val="MMText"/>
    <w:next w:val="MMText"/>
    <w:autoRedefine/>
    <w:uiPriority w:val="99"/>
    <w:rsid w:val="00CC5048"/>
    <w:pPr>
      <w:spacing w:before="240"/>
    </w:pPr>
    <w:rPr>
      <w:b/>
    </w:rPr>
  </w:style>
  <w:style w:type="paragraph" w:customStyle="1" w:styleId="MMKopfzeile">
    <w:name w:val="MM Kopfzeile"/>
    <w:basedOn w:val="Standard"/>
    <w:autoRedefine/>
    <w:uiPriority w:val="99"/>
    <w:rsid w:val="00CC5048"/>
    <w:pPr>
      <w:spacing w:before="120" w:after="120" w:line="360" w:lineRule="auto"/>
    </w:pPr>
    <w:rPr>
      <w:rFonts w:ascii="Arial" w:eastAsia="Times New Roman" w:hAnsi="Arial" w:cs="Arial"/>
      <w:lang w:eastAsia="de-DE"/>
    </w:rPr>
  </w:style>
  <w:style w:type="paragraph" w:styleId="Listenabsatz">
    <w:name w:val="List Paragraph"/>
    <w:basedOn w:val="Standard"/>
    <w:uiPriority w:val="99"/>
    <w:qFormat/>
    <w:rsid w:val="00CC5048"/>
    <w:pPr>
      <w:ind w:left="720"/>
      <w:contextualSpacing/>
    </w:pPr>
    <w:rPr>
      <w:rFonts w:ascii="Arial" w:eastAsia="Times New Roman" w:hAnsi="Arial"/>
    </w:rPr>
  </w:style>
  <w:style w:type="character" w:styleId="Hyperlink">
    <w:name w:val="Hyperlink"/>
    <w:basedOn w:val="Absatz-Standardschriftart"/>
    <w:uiPriority w:val="99"/>
    <w:rsid w:val="00BC6504"/>
    <w:rPr>
      <w:rFonts w:cs="Times New Roman"/>
      <w:color w:val="0563C1"/>
      <w:u w:val="single"/>
    </w:rPr>
  </w:style>
  <w:style w:type="paragraph" w:customStyle="1" w:styleId="MMFusszeile">
    <w:name w:val="MM Fusszeile"/>
    <w:basedOn w:val="MMText"/>
    <w:autoRedefine/>
    <w:uiPriority w:val="99"/>
    <w:rsid w:val="00BC6504"/>
    <w:pPr>
      <w:spacing w:line="240" w:lineRule="auto"/>
    </w:pPr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rsid w:val="00E12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E12FAB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E12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E12FAB"/>
    <w:rPr>
      <w:rFonts w:cs="Times New Roman"/>
    </w:rPr>
  </w:style>
  <w:style w:type="character" w:styleId="Kommentarzeichen">
    <w:name w:val="annotation reference"/>
    <w:basedOn w:val="Absatz-Standardschriftart"/>
    <w:uiPriority w:val="99"/>
    <w:semiHidden/>
    <w:rsid w:val="003B1E11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B1E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3B1E11"/>
    <w:rPr>
      <w:rFonts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B1E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3B1E11"/>
    <w:rPr>
      <w:rFonts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3B1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3B1E11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rsid w:val="004649D7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1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ine.begle@cipra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yoalin.org/pres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alin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Schaan, 14 aprile 2022</vt:lpstr>
    </vt:vector>
  </TitlesOfParts>
  <Company>Cipra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Schaan, 14 aprile 2022</dc:title>
  <dc:subject/>
  <dc:creator>CIPRA International - Caroline BEGLE</dc:creator>
  <cp:keywords/>
  <dc:description/>
  <cp:lastModifiedBy>CIPRA International - Caroline BEGLE</cp:lastModifiedBy>
  <cp:revision>9</cp:revision>
  <dcterms:created xsi:type="dcterms:W3CDTF">2022-04-04T07:24:00Z</dcterms:created>
  <dcterms:modified xsi:type="dcterms:W3CDTF">2024-04-29T12:07:00Z</dcterms:modified>
</cp:coreProperties>
</file>