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97E3" w14:textId="77777777" w:rsidR="00E056DF" w:rsidRDefault="00E056DF" w:rsidP="00C34BC6">
      <w:pPr>
        <w:outlineLvl w:val="0"/>
        <w:rPr>
          <w:b/>
          <w:sz w:val="24"/>
          <w:lang w:val="it-IT"/>
        </w:rPr>
      </w:pPr>
    </w:p>
    <w:p w14:paraId="193ED638" w14:textId="77777777" w:rsidR="00E056DF" w:rsidRDefault="00E056DF" w:rsidP="00C34BC6">
      <w:pPr>
        <w:outlineLvl w:val="0"/>
        <w:rPr>
          <w:b/>
          <w:sz w:val="24"/>
          <w:lang w:val="it-IT"/>
        </w:rPr>
      </w:pPr>
    </w:p>
    <w:p w14:paraId="2EC69886" w14:textId="4931DED8" w:rsidR="00E056DF" w:rsidRPr="00E056DF" w:rsidRDefault="00E056DF" w:rsidP="00E056DF">
      <w:pPr>
        <w:pStyle w:val="MMKopfzeile"/>
        <w:rPr>
          <w:color w:val="6E6B60"/>
        </w:rPr>
      </w:pPr>
      <w:r w:rsidRPr="00E056DF">
        <w:rPr>
          <w:color w:val="6E6B60"/>
        </w:rPr>
        <w:t>Schaan, 21 febbraio 2024</w:t>
      </w:r>
    </w:p>
    <w:p w14:paraId="09B7A3F9" w14:textId="3CDA7766" w:rsidR="00E056DF" w:rsidRPr="00E056DF" w:rsidRDefault="00E056DF" w:rsidP="00E056DF">
      <w:pPr>
        <w:pStyle w:val="MMKopfzeile"/>
        <w:rPr>
          <w:color w:val="6E6B60"/>
        </w:rPr>
      </w:pPr>
      <w:r w:rsidRPr="00E056DF">
        <w:rPr>
          <w:color w:val="6E6B60"/>
        </w:rPr>
        <w:t>Comunicato stampa sui “</w:t>
      </w:r>
      <w:proofErr w:type="spellStart"/>
      <w:r w:rsidRPr="00E056DF">
        <w:rPr>
          <w:color w:val="6E6B60"/>
        </w:rPr>
        <w:t>gigaliner</w:t>
      </w:r>
      <w:proofErr w:type="spellEnd"/>
      <w:r w:rsidRPr="00E056DF">
        <w:rPr>
          <w:color w:val="6E6B60"/>
        </w:rPr>
        <w:t>” nel trasporto stradale – un pericolo per le regioni alpine.</w:t>
      </w:r>
    </w:p>
    <w:p w14:paraId="214B5207" w14:textId="249CCF3A" w:rsidR="00411871" w:rsidRPr="00E056DF" w:rsidRDefault="00C2359A" w:rsidP="00E056DF">
      <w:pPr>
        <w:pStyle w:val="MMTitel"/>
        <w:rPr>
          <w:color w:val="A2BF2F"/>
        </w:rPr>
      </w:pPr>
      <w:proofErr w:type="spellStart"/>
      <w:r w:rsidRPr="00E056DF">
        <w:rPr>
          <w:color w:val="A2BF2F"/>
        </w:rPr>
        <w:t>Gigaliner</w:t>
      </w:r>
      <w:proofErr w:type="spellEnd"/>
      <w:r w:rsidRPr="00E056DF">
        <w:rPr>
          <w:color w:val="A2BF2F"/>
        </w:rPr>
        <w:t>: un pericolo per l</w:t>
      </w:r>
      <w:r w:rsidR="004E6A90" w:rsidRPr="00E056DF">
        <w:rPr>
          <w:color w:val="A2BF2F"/>
        </w:rPr>
        <w:t>’</w:t>
      </w:r>
      <w:r w:rsidRPr="00E056DF">
        <w:rPr>
          <w:color w:val="A2BF2F"/>
        </w:rPr>
        <w:t>uomo e la natura</w:t>
      </w:r>
    </w:p>
    <w:p w14:paraId="61969C4D" w14:textId="2B002B43" w:rsidR="00997910" w:rsidRPr="00E056DF" w:rsidRDefault="00554AF0">
      <w:pPr>
        <w:rPr>
          <w:rFonts w:ascii="Arial" w:eastAsia="Times New Roman" w:hAnsi="Arial" w:cs="Arial"/>
          <w:b/>
          <w:lang w:val="de-CH" w:eastAsia="de-DE"/>
        </w:rPr>
      </w:pPr>
      <w:r w:rsidRPr="00E056DF">
        <w:rPr>
          <w:rFonts w:ascii="Arial" w:eastAsia="Times New Roman" w:hAnsi="Arial" w:cs="Arial"/>
          <w:b/>
          <w:lang w:val="de-CH" w:eastAsia="de-DE"/>
        </w:rPr>
        <w:t xml:space="preserve">Camion fino a 60 tonnellate e lunghi 25 metri: </w:t>
      </w:r>
      <w:r w:rsidR="00C2359A" w:rsidRPr="00E056DF">
        <w:rPr>
          <w:rFonts w:ascii="Arial" w:eastAsia="Times New Roman" w:hAnsi="Arial" w:cs="Arial"/>
          <w:b/>
          <w:lang w:val="de-CH" w:eastAsia="de-DE"/>
        </w:rPr>
        <w:t xml:space="preserve">a metà febbraio 2024 </w:t>
      </w:r>
      <w:r w:rsidRPr="00E056DF">
        <w:rPr>
          <w:rFonts w:ascii="Arial" w:eastAsia="Times New Roman" w:hAnsi="Arial" w:cs="Arial"/>
          <w:b/>
          <w:lang w:val="de-CH" w:eastAsia="de-DE"/>
        </w:rPr>
        <w:t xml:space="preserve">la Commissione Trasporti del Parlamento europeo si è espressa a favore dei cosiddetti </w:t>
      </w:r>
      <w:proofErr w:type="spellStart"/>
      <w:r w:rsidRPr="00E056DF">
        <w:rPr>
          <w:rFonts w:ascii="Arial" w:eastAsia="Times New Roman" w:hAnsi="Arial" w:cs="Arial"/>
          <w:b/>
          <w:lang w:val="de-CH" w:eastAsia="de-DE"/>
        </w:rPr>
        <w:t>gigaliner</w:t>
      </w:r>
      <w:proofErr w:type="spellEnd"/>
      <w:r w:rsidRPr="00E056DF">
        <w:rPr>
          <w:rFonts w:ascii="Arial" w:eastAsia="Times New Roman" w:hAnsi="Arial" w:cs="Arial"/>
          <w:b/>
          <w:lang w:val="de-CH" w:eastAsia="de-DE"/>
        </w:rPr>
        <w:t>, nonostante le gravi preoccupazioni espresse dalla CIPRA.</w:t>
      </w:r>
    </w:p>
    <w:p w14:paraId="17A89A1F" w14:textId="69B4FCF2" w:rsidR="004E6A90" w:rsidRPr="00E056DF" w:rsidRDefault="00C2359A" w:rsidP="00631A49">
      <w:pPr>
        <w:rPr>
          <w:rFonts w:ascii="Arial" w:eastAsia="Times New Roman" w:hAnsi="Arial" w:cs="Arial"/>
          <w:lang w:val="de-CH" w:eastAsia="de-DE"/>
        </w:rPr>
      </w:pPr>
      <w:r w:rsidRPr="00E056DF">
        <w:rPr>
          <w:rFonts w:ascii="Arial" w:eastAsia="Times New Roman" w:hAnsi="Arial" w:cs="Arial"/>
          <w:lang w:val="de-CH" w:eastAsia="de-DE"/>
        </w:rPr>
        <w:t xml:space="preserve">Un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gigaliner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 xml:space="preserve"> può sostituire tre camion tradizionali: questa argomentazione della lobby dei camion potrebbe far pensare a un</w:t>
      </w:r>
      <w:r w:rsidR="00034099" w:rsidRPr="00E056DF">
        <w:rPr>
          <w:rFonts w:ascii="Arial" w:eastAsia="Times New Roman" w:hAnsi="Arial" w:cs="Arial"/>
          <w:lang w:val="de-CH" w:eastAsia="de-DE"/>
        </w:rPr>
        <w:t xml:space="preserve"> atto a favore</w:t>
      </w:r>
      <w:r w:rsidRPr="00E056DF">
        <w:rPr>
          <w:rFonts w:ascii="Arial" w:eastAsia="Times New Roman" w:hAnsi="Arial" w:cs="Arial"/>
          <w:lang w:val="de-CH" w:eastAsia="de-DE"/>
        </w:rPr>
        <w:t xml:space="preserve"> del clima, ma è vero il contrario, come ha chiarito la CIPRA in una lettera inviata alla Commissione Trasporti il 7 febbraio 2024. La lettera confuta punto per punto le argomentazioni dei proponenti. I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Gigaliner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 xml:space="preserve"> porterebbero a un aumento dei trasporti su strada anziché su rotaia, come dimostra un recente studio dell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>Associazione europea del trasporto ferroviario. La conseguenza sarebbe un aumento di 10,5 milioni di viaggi di veicoli pesanti all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>anno, 6,6 milioni di tonnellate di emissioni di CO2 in più e una triplicazione dei costi esterni.</w:t>
      </w:r>
    </w:p>
    <w:p w14:paraId="5B3B2CB7" w14:textId="082F3FA0" w:rsidR="004E6A90" w:rsidRPr="00E056DF" w:rsidRDefault="004E6A90" w:rsidP="00631A49">
      <w:pPr>
        <w:rPr>
          <w:rFonts w:ascii="Arial" w:eastAsia="Times New Roman" w:hAnsi="Arial" w:cs="Arial"/>
          <w:b/>
          <w:lang w:val="de-CH" w:eastAsia="de-DE"/>
        </w:rPr>
      </w:pPr>
      <w:r w:rsidRPr="00E056DF">
        <w:rPr>
          <w:rFonts w:ascii="Arial" w:eastAsia="Times New Roman" w:hAnsi="Arial" w:cs="Arial"/>
          <w:b/>
          <w:lang w:val="de-CH" w:eastAsia="de-DE"/>
        </w:rPr>
        <w:t>Aumento del rischio, incidenti più gravi</w:t>
      </w:r>
    </w:p>
    <w:p w14:paraId="48FD1D0C" w14:textId="54A8FB1A" w:rsidR="009D5B87" w:rsidRPr="00E056DF" w:rsidRDefault="007B5086" w:rsidP="009D5B87">
      <w:pPr>
        <w:rPr>
          <w:rFonts w:ascii="Arial" w:eastAsia="Times New Roman" w:hAnsi="Arial" w:cs="Arial"/>
          <w:lang w:val="de-CH" w:eastAsia="de-DE"/>
        </w:rPr>
      </w:pPr>
      <w:r w:rsidRPr="00E056DF">
        <w:rPr>
          <w:rFonts w:ascii="Arial" w:eastAsia="Times New Roman" w:hAnsi="Arial" w:cs="Arial"/>
          <w:lang w:val="de-CH" w:eastAsia="de-DE"/>
        </w:rPr>
        <w:t xml:space="preserve">Il sorpasso di autocarri sovradimensionati richiede più tempo, inoltre essi rappresentano un rischio maggiore per gli altri utenti della strada rispetto agli autocarri normali quando svoltano, agli incroci, nelle rotatorie e negli svincoli autostradali. Il tempo maggiore </w:t>
      </w:r>
      <w:r w:rsidR="00034099" w:rsidRPr="00E056DF">
        <w:rPr>
          <w:rFonts w:ascii="Arial" w:eastAsia="Times New Roman" w:hAnsi="Arial" w:cs="Arial"/>
          <w:lang w:val="de-CH" w:eastAsia="de-DE"/>
        </w:rPr>
        <w:t>nel</w:t>
      </w:r>
      <w:r w:rsidRPr="00E056DF">
        <w:rPr>
          <w:rFonts w:ascii="Arial" w:eastAsia="Times New Roman" w:hAnsi="Arial" w:cs="Arial"/>
          <w:lang w:val="de-CH" w:eastAsia="de-DE"/>
        </w:rPr>
        <w:t xml:space="preserve"> superamento dei passaggi a livello costituisce un ulteriore rischio per la sicurezza. </w:t>
      </w:r>
      <w:r w:rsidR="00034099" w:rsidRPr="00E056DF">
        <w:rPr>
          <w:rFonts w:ascii="Arial" w:eastAsia="Times New Roman" w:hAnsi="Arial" w:cs="Arial"/>
          <w:lang w:val="de-CH" w:eastAsia="de-DE"/>
        </w:rPr>
        <w:t>In caso di incidente, infine,</w:t>
      </w:r>
      <w:r w:rsidRPr="00E056DF">
        <w:rPr>
          <w:rFonts w:ascii="Arial" w:eastAsia="Times New Roman" w:hAnsi="Arial" w:cs="Arial"/>
          <w:lang w:val="de-CH" w:eastAsia="de-DE"/>
        </w:rPr>
        <w:t xml:space="preserve"> la gravità delle conseguenze aumenta con il peso del camion. </w:t>
      </w:r>
      <w:r w:rsidR="004E6A90" w:rsidRPr="00E056DF">
        <w:rPr>
          <w:rFonts w:ascii="Arial" w:eastAsia="Times New Roman" w:hAnsi="Arial" w:cs="Arial"/>
          <w:lang w:val="de-CH" w:eastAsia="de-DE"/>
        </w:rPr>
        <w:t>“</w:t>
      </w:r>
      <w:r w:rsidRPr="00E056DF">
        <w:rPr>
          <w:rFonts w:ascii="Arial" w:eastAsia="Times New Roman" w:hAnsi="Arial" w:cs="Arial"/>
          <w:lang w:val="de-CH" w:eastAsia="de-DE"/>
        </w:rPr>
        <w:t>Tutti questi fattori hanno un effetto ancora maggiore nella regione alpina, caratterizzata da strade ripide e tortuose. Poiché le vie di transito alpine corrono anche lungo e attraverso innumerevoli villaggi e corsi d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 xml:space="preserve">acqua, ogni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gigaliner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 xml:space="preserve"> rappresenta un potenziale pericolo aggiuntivo per le persone e la natura</w:t>
      </w:r>
      <w:r w:rsidR="004E6A90" w:rsidRPr="00E056DF">
        <w:rPr>
          <w:rFonts w:ascii="Arial" w:eastAsia="Times New Roman" w:hAnsi="Arial" w:cs="Arial"/>
          <w:lang w:val="de-CH" w:eastAsia="de-DE"/>
        </w:rPr>
        <w:t>”</w:t>
      </w:r>
      <w:r w:rsidRPr="00E056DF">
        <w:rPr>
          <w:rFonts w:ascii="Arial" w:eastAsia="Times New Roman" w:hAnsi="Arial" w:cs="Arial"/>
          <w:lang w:val="de-CH" w:eastAsia="de-DE"/>
        </w:rPr>
        <w:t xml:space="preserve">, afferma Kaspar Schuler, </w:t>
      </w:r>
      <w:r w:rsidR="00034099" w:rsidRPr="00E056DF">
        <w:rPr>
          <w:rFonts w:ascii="Arial" w:eastAsia="Times New Roman" w:hAnsi="Arial" w:cs="Arial"/>
          <w:lang w:val="de-CH" w:eastAsia="de-DE"/>
        </w:rPr>
        <w:t>d</w:t>
      </w:r>
      <w:r w:rsidRPr="00E056DF">
        <w:rPr>
          <w:rFonts w:ascii="Arial" w:eastAsia="Times New Roman" w:hAnsi="Arial" w:cs="Arial"/>
          <w:lang w:val="de-CH" w:eastAsia="de-DE"/>
        </w:rPr>
        <w:t>irettore della CIPRA Internazionale.</w:t>
      </w:r>
    </w:p>
    <w:p w14:paraId="0676A97B" w14:textId="75A1BBFC" w:rsidR="004E6A90" w:rsidRPr="00E056DF" w:rsidRDefault="004E6A90" w:rsidP="009D5B87">
      <w:pPr>
        <w:rPr>
          <w:rFonts w:ascii="Arial" w:eastAsia="Times New Roman" w:hAnsi="Arial" w:cs="Arial"/>
          <w:b/>
          <w:lang w:val="de-CH" w:eastAsia="de-DE"/>
        </w:rPr>
      </w:pPr>
      <w:r w:rsidRPr="00E056DF">
        <w:rPr>
          <w:rFonts w:ascii="Arial" w:eastAsia="Times New Roman" w:hAnsi="Arial" w:cs="Arial"/>
          <w:b/>
          <w:lang w:val="de-CH" w:eastAsia="de-DE"/>
        </w:rPr>
        <w:t>Più conveniente per i trasportatori, costi maggiori per i contribuenti</w:t>
      </w:r>
    </w:p>
    <w:p w14:paraId="34C95B44" w14:textId="2340A061" w:rsidR="00645E41" w:rsidRDefault="00FD2579" w:rsidP="009D5B87">
      <w:pPr>
        <w:rPr>
          <w:rFonts w:ascii="Arial" w:eastAsia="Times New Roman" w:hAnsi="Arial" w:cs="Arial"/>
          <w:lang w:val="de-CH" w:eastAsia="de-DE"/>
        </w:rPr>
      </w:pPr>
      <w:r w:rsidRPr="00E056DF">
        <w:rPr>
          <w:rFonts w:ascii="Arial" w:eastAsia="Times New Roman" w:hAnsi="Arial" w:cs="Arial"/>
          <w:lang w:val="de-CH" w:eastAsia="de-DE"/>
        </w:rPr>
        <w:t xml:space="preserve">I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gigaliner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 xml:space="preserve"> comportano anche notevoli costi aggiuntivi per i contribuenti: </w:t>
      </w:r>
      <w:r w:rsidR="00034099" w:rsidRPr="00E056DF">
        <w:rPr>
          <w:rFonts w:ascii="Arial" w:eastAsia="Times New Roman" w:hAnsi="Arial" w:cs="Arial"/>
          <w:lang w:val="de-CH" w:eastAsia="de-DE"/>
        </w:rPr>
        <w:t>g</w:t>
      </w:r>
      <w:r w:rsidRPr="00E056DF">
        <w:rPr>
          <w:rFonts w:ascii="Arial" w:eastAsia="Times New Roman" w:hAnsi="Arial" w:cs="Arial"/>
          <w:lang w:val="de-CH" w:eastAsia="de-DE"/>
        </w:rPr>
        <w:t>li incroci, le rotatorie, le aree di sosta d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>emergenza nelle gallerie e i parcheggi per i TIR dovrebbero essere ampliati. I costi di manutenzione aumenterebbero, poiché il peso di questi enormi veicoli metterebbe a dura prova ponti e strade. Paradossalmente, se da un lato rendono più economico il trasporto merci, dall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 xml:space="preserve">altro comportano un aumento dei viaggi su camion e un incremento significativo e duraturo dei costi per i bilanci pubblici. </w:t>
      </w:r>
      <w:r w:rsidR="004E6A90" w:rsidRPr="00E056DF">
        <w:rPr>
          <w:rFonts w:ascii="Arial" w:eastAsia="Times New Roman" w:hAnsi="Arial" w:cs="Arial"/>
          <w:lang w:val="de-CH" w:eastAsia="de-DE"/>
        </w:rPr>
        <w:t>“</w:t>
      </w:r>
      <w:r w:rsidRPr="00E056DF">
        <w:rPr>
          <w:rFonts w:ascii="Arial" w:eastAsia="Times New Roman" w:hAnsi="Arial" w:cs="Arial"/>
          <w:lang w:val="de-CH" w:eastAsia="de-DE"/>
        </w:rPr>
        <w:t xml:space="preserve">Il volume del traffico di transito alpino deve essere </w:t>
      </w:r>
      <w:r w:rsidR="00034099" w:rsidRPr="00E056DF">
        <w:rPr>
          <w:rFonts w:ascii="Arial" w:eastAsia="Times New Roman" w:hAnsi="Arial" w:cs="Arial"/>
          <w:lang w:val="de-CH" w:eastAsia="de-DE"/>
        </w:rPr>
        <w:t xml:space="preserve">sostanzialmente </w:t>
      </w:r>
      <w:r w:rsidRPr="00E056DF">
        <w:rPr>
          <w:rFonts w:ascii="Arial" w:eastAsia="Times New Roman" w:hAnsi="Arial" w:cs="Arial"/>
          <w:lang w:val="de-CH" w:eastAsia="de-DE"/>
        </w:rPr>
        <w:t>ridotto, gestito meglio e spostato su vie di trasporto più ecologiche come la ferrovia</w:t>
      </w:r>
      <w:r w:rsidR="004E6A90" w:rsidRPr="00E056DF">
        <w:rPr>
          <w:rFonts w:ascii="Arial" w:eastAsia="Times New Roman" w:hAnsi="Arial" w:cs="Arial"/>
          <w:lang w:val="de-CH" w:eastAsia="de-DE"/>
        </w:rPr>
        <w:t>”</w:t>
      </w:r>
      <w:r w:rsidRPr="00E056DF">
        <w:rPr>
          <w:rFonts w:ascii="Arial" w:eastAsia="Times New Roman" w:hAnsi="Arial" w:cs="Arial"/>
          <w:lang w:val="de-CH" w:eastAsia="de-DE"/>
        </w:rPr>
        <w:t>, precisa Schuler. Proposte concrete, come la messa all</w:t>
      </w:r>
      <w:r w:rsidR="004E6A90" w:rsidRPr="00E056DF">
        <w:rPr>
          <w:rFonts w:ascii="Arial" w:eastAsia="Times New Roman" w:hAnsi="Arial" w:cs="Arial"/>
          <w:lang w:val="de-CH" w:eastAsia="de-DE"/>
        </w:rPr>
        <w:t>’</w:t>
      </w:r>
      <w:r w:rsidRPr="00E056DF">
        <w:rPr>
          <w:rFonts w:ascii="Arial" w:eastAsia="Times New Roman" w:hAnsi="Arial" w:cs="Arial"/>
          <w:lang w:val="de-CH" w:eastAsia="de-DE"/>
        </w:rPr>
        <w:t xml:space="preserve">asta degli slot per il trasporto merci, sono sul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tavolo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 xml:space="preserve"> da </w:t>
      </w:r>
      <w:proofErr w:type="spellStart"/>
      <w:r w:rsidRPr="00E056DF">
        <w:rPr>
          <w:rFonts w:ascii="Arial" w:eastAsia="Times New Roman" w:hAnsi="Arial" w:cs="Arial"/>
          <w:lang w:val="de-CH" w:eastAsia="de-DE"/>
        </w:rPr>
        <w:t>anni</w:t>
      </w:r>
      <w:proofErr w:type="spellEnd"/>
      <w:r w:rsidRPr="00E056DF">
        <w:rPr>
          <w:rFonts w:ascii="Arial" w:eastAsia="Times New Roman" w:hAnsi="Arial" w:cs="Arial"/>
          <w:lang w:val="de-CH" w:eastAsia="de-DE"/>
        </w:rPr>
        <w:t>.</w:t>
      </w:r>
    </w:p>
    <w:p w14:paraId="01557EE3" w14:textId="77777777" w:rsidR="006F14B4" w:rsidRPr="00E056DF" w:rsidRDefault="006F14B4" w:rsidP="009D5B87">
      <w:pPr>
        <w:rPr>
          <w:rFonts w:ascii="Arial" w:eastAsia="Times New Roman" w:hAnsi="Arial" w:cs="Arial"/>
          <w:lang w:val="de-CH" w:eastAsia="de-DE"/>
        </w:rPr>
      </w:pPr>
    </w:p>
    <w:p w14:paraId="649F379F" w14:textId="205BCE90" w:rsidR="00FD28CA" w:rsidRPr="006F14B4" w:rsidRDefault="006F14B4" w:rsidP="006F14B4">
      <w:pPr>
        <w:rPr>
          <w:lang w:val="it-IT"/>
        </w:rPr>
      </w:pPr>
      <w:r w:rsidRPr="006F14B4">
        <w:rPr>
          <w:rFonts w:ascii="Arial" w:eastAsia="Times New Roman" w:hAnsi="Arial" w:cs="Arial"/>
          <w:lang w:val="it-IT" w:eastAsia="de-DE"/>
        </w:rPr>
        <w:t>(2</w:t>
      </w:r>
      <w:r>
        <w:rPr>
          <w:rFonts w:ascii="Arial" w:eastAsia="Times New Roman" w:hAnsi="Arial" w:cs="Arial"/>
          <w:lang w:val="it-IT" w:eastAsia="de-DE"/>
        </w:rPr>
        <w:t>'866 caratteri, spazi compresi)</w:t>
      </w:r>
      <w:r w:rsidRPr="006F14B4">
        <w:rPr>
          <w:lang w:val="it-IT"/>
        </w:rPr>
        <w:t xml:space="preserve"> </w:t>
      </w:r>
    </w:p>
    <w:p w14:paraId="6AA9D8B2" w14:textId="77777777" w:rsidR="006F14B4" w:rsidRPr="006F14B4" w:rsidRDefault="006F14B4" w:rsidP="006F14B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  <w:lang w:val="it-IT"/>
        </w:rPr>
      </w:pPr>
      <w:r w:rsidRPr="006F14B4">
        <w:rPr>
          <w:rFonts w:ascii="Helvetica" w:hAnsi="Helvetica"/>
          <w:color w:val="000000"/>
          <w:sz w:val="21"/>
          <w:szCs w:val="21"/>
          <w:lang w:val="it-IT"/>
        </w:rPr>
        <w:t>Per maggiori informazioni rivolgersi a:</w:t>
      </w:r>
    </w:p>
    <w:p w14:paraId="10EB058D" w14:textId="77777777" w:rsidR="006F14B4" w:rsidRDefault="006F14B4" w:rsidP="006F14B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Kaspar Schuler, </w:t>
      </w:r>
      <w:hyperlink r:id="rId6" w:history="1">
        <w:r>
          <w:rPr>
            <w:rStyle w:val="Hyperlink"/>
            <w:rFonts w:ascii="Helvetica" w:hAnsi="Helvetica"/>
            <w:color w:val="6D1F60"/>
            <w:sz w:val="21"/>
            <w:szCs w:val="21"/>
          </w:rPr>
          <w:t>kaspar.schuler@cipra.org</w:t>
        </w:r>
      </w:hyperlink>
      <w:r>
        <w:rPr>
          <w:rFonts w:ascii="Helvetica" w:hAnsi="Helvetica"/>
          <w:color w:val="000000"/>
          <w:sz w:val="21"/>
          <w:szCs w:val="21"/>
        </w:rPr>
        <w:t>, +423 79 300 55</w:t>
      </w:r>
    </w:p>
    <w:p w14:paraId="52AF319A" w14:textId="221CDDAF" w:rsidR="0064436C" w:rsidRDefault="0064436C" w:rsidP="00631A49">
      <w:pPr>
        <w:rPr>
          <w:lang w:val="it-IT"/>
        </w:rPr>
      </w:pPr>
    </w:p>
    <w:p w14:paraId="0260DB7F" w14:textId="77777777" w:rsidR="006F14B4" w:rsidRDefault="006F14B4" w:rsidP="006F14B4">
      <w:pPr>
        <w:pStyle w:val="MMFusszeile"/>
        <w:spacing w:before="120"/>
        <w:rPr>
          <w:color w:val="6E6B60"/>
          <w:lang w:val="it-IT"/>
        </w:rPr>
      </w:pPr>
    </w:p>
    <w:p w14:paraId="6E89F159" w14:textId="77777777" w:rsidR="006F14B4" w:rsidRDefault="006F14B4" w:rsidP="006F14B4">
      <w:pPr>
        <w:pStyle w:val="MMFusszeile"/>
        <w:spacing w:before="120"/>
        <w:rPr>
          <w:color w:val="6E6B60"/>
          <w:lang w:val="it-IT"/>
        </w:rPr>
      </w:pPr>
    </w:p>
    <w:p w14:paraId="481185CC" w14:textId="77777777" w:rsidR="006F14B4" w:rsidRDefault="006F14B4" w:rsidP="006F14B4">
      <w:pPr>
        <w:pStyle w:val="MMFusszeile"/>
        <w:spacing w:before="120"/>
        <w:rPr>
          <w:color w:val="6E6B60"/>
          <w:lang w:val="it-IT"/>
        </w:rPr>
      </w:pPr>
    </w:p>
    <w:p w14:paraId="30D258CC" w14:textId="3CFCC4AA" w:rsidR="006F14B4" w:rsidRDefault="006F14B4" w:rsidP="006F14B4">
      <w:pPr>
        <w:pStyle w:val="MMFusszeile"/>
        <w:spacing w:before="120"/>
        <w:rPr>
          <w:color w:val="6E6B60"/>
          <w:lang w:val="it-IT"/>
        </w:rPr>
      </w:pPr>
      <w:r>
        <w:rPr>
          <w:color w:val="6E6B60"/>
          <w:lang w:val="it-IT"/>
        </w:rPr>
        <w:t xml:space="preserve">Il presente comunicato e alcune immagini stampabili sono disponibili all’indirizzo </w:t>
      </w:r>
      <w:hyperlink r:id="rId7" w:history="1">
        <w:r>
          <w:rPr>
            <w:rStyle w:val="Hyperlink"/>
            <w:lang w:val="it-IT"/>
          </w:rPr>
          <w:t>www.cipra.org/it/comunicato-stampa</w:t>
        </w:r>
      </w:hyperlink>
      <w:r>
        <w:rPr>
          <w:color w:val="6E6B60"/>
          <w:lang w:val="it-IT"/>
        </w:rPr>
        <w:t xml:space="preserve">.  </w:t>
      </w:r>
    </w:p>
    <w:p w14:paraId="10A55724" w14:textId="77777777" w:rsidR="006F14B4" w:rsidRDefault="006F14B4" w:rsidP="006F14B4">
      <w:pPr>
        <w:pStyle w:val="MMFusszeile"/>
        <w:spacing w:before="120"/>
        <w:rPr>
          <w:color w:val="6E6B60"/>
          <w:lang w:val="it-IT"/>
        </w:rPr>
      </w:pPr>
    </w:p>
    <w:p w14:paraId="70CD74AC" w14:textId="77777777" w:rsidR="006F14B4" w:rsidRDefault="006F14B4" w:rsidP="006F14B4">
      <w:pPr>
        <w:pStyle w:val="MMFusszeile"/>
        <w:spacing w:before="120"/>
        <w:rPr>
          <w:color w:val="6E6B60"/>
          <w:u w:val="single"/>
          <w:lang w:val="it-IT"/>
        </w:rPr>
      </w:pPr>
    </w:p>
    <w:p w14:paraId="1501D0FD" w14:textId="77777777" w:rsidR="006F14B4" w:rsidRDefault="006F14B4" w:rsidP="006F14B4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CIPRA – per una buona vita nelle Alpi</w:t>
      </w:r>
    </w:p>
    <w:p w14:paraId="01BB3FF9" w14:textId="77777777" w:rsidR="006F14B4" w:rsidRDefault="006F14B4" w:rsidP="006F14B4">
      <w:pPr>
        <w:shd w:val="clear" w:color="auto" w:fill="C0BDB4"/>
        <w:spacing w:line="280" w:lineRule="atLeast"/>
        <w:rPr>
          <w:rFonts w:ascii="Cambria" w:hAnsi="Cambria" w:cs="Times New Roman"/>
          <w:color w:val="6E6B6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 e senza scopo di lucro, strutturata in rappresentanze dislocate in sette Stati alpini e una rete di membri composta da oltre 100 associazioni. La CIPRA lavora su base scientifica con una comunicazione diversificata, facendo opera di informazione politica e progetti concreti rivolti allo sviluppo sostenibile. Si impegna per la salvaguardia del patrimonio naturale e culturale, per il rafforzamento delle diversità regionali e per la ricerca di soluzioni comuni alle sfide transfrontaliere dello spazio alpino.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www.cipra.org</w:t>
        </w:r>
      </w:hyperlink>
    </w:p>
    <w:p w14:paraId="487135E6" w14:textId="77777777" w:rsidR="006F14B4" w:rsidRPr="004E6A90" w:rsidRDefault="006F14B4" w:rsidP="00631A49">
      <w:pPr>
        <w:rPr>
          <w:lang w:val="it-IT"/>
        </w:rPr>
      </w:pPr>
      <w:bookmarkStart w:id="0" w:name="_GoBack"/>
      <w:bookmarkEnd w:id="0"/>
    </w:p>
    <w:sectPr w:rsidR="006F14B4" w:rsidRPr="004E6A9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DD5E" w14:textId="77777777" w:rsidR="00D93784" w:rsidRDefault="00D93784" w:rsidP="00631A49">
      <w:pPr>
        <w:spacing w:after="0" w:line="240" w:lineRule="auto"/>
      </w:pPr>
      <w:r>
        <w:separator/>
      </w:r>
    </w:p>
  </w:endnote>
  <w:endnote w:type="continuationSeparator" w:id="0">
    <w:p w14:paraId="2A63C1ED" w14:textId="77777777" w:rsidR="00D93784" w:rsidRDefault="00D93784" w:rsidP="006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5E79" w14:textId="77777777" w:rsidR="006F14B4" w:rsidRPr="006F14B4" w:rsidRDefault="006F14B4" w:rsidP="006F14B4">
    <w:pPr>
      <w:pStyle w:val="BasicParagraph"/>
      <w:spacing w:line="240" w:lineRule="auto"/>
      <w:ind w:left="-1276" w:right="-404"/>
      <w:rPr>
        <w:sz w:val="18"/>
        <w:szCs w:val="18"/>
        <w:lang w:val="it-IT"/>
      </w:rPr>
    </w:pPr>
    <w:r w:rsidRPr="006F14B4">
      <w:rPr>
        <w:sz w:val="18"/>
        <w:szCs w:val="18"/>
        <w:lang w:val="it-IT"/>
      </w:rPr>
      <w:t>Commissione Internazionale per la protezione delle Alpi · CIPRA Internazionale</w:t>
    </w:r>
  </w:p>
  <w:p w14:paraId="3A93E265" w14:textId="7E64E216" w:rsidR="006F14B4" w:rsidRPr="006F14B4" w:rsidRDefault="006F14B4" w:rsidP="006F14B4">
    <w:pPr>
      <w:pStyle w:val="BasicParagraph"/>
      <w:spacing w:line="240" w:lineRule="auto"/>
      <w:ind w:left="-1276" w:right="-404"/>
      <w:rPr>
        <w:sz w:val="18"/>
        <w:szCs w:val="18"/>
        <w:lang w:val="de-CH"/>
      </w:rPr>
    </w:pPr>
    <w:r w:rsidRPr="006F14B4">
      <w:rPr>
        <w:sz w:val="18"/>
        <w:szCs w:val="18"/>
        <w:lang w:val="de-CH"/>
      </w:rPr>
      <w:t xml:space="preserve">Kirchstrasse 5 · 9494 Schaan · Liechtenstein · T +423 237 53 53 · </w:t>
    </w:r>
    <w:hyperlink r:id="rId1" w:history="1">
      <w:r w:rsidRPr="006F14B4">
        <w:rPr>
          <w:sz w:val="18"/>
          <w:szCs w:val="18"/>
          <w:lang w:val="de-CH"/>
        </w:rPr>
        <w:t>international@cipra.org</w:t>
      </w:r>
    </w:hyperlink>
    <w:r w:rsidRPr="006F14B4">
      <w:rPr>
        <w:sz w:val="18"/>
        <w:szCs w:val="18"/>
        <w:lang w:val="de-CH"/>
      </w:rPr>
      <w:t xml:space="preserve"> ·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34CA" w14:textId="77777777" w:rsidR="00D93784" w:rsidRDefault="00D93784" w:rsidP="00631A49">
      <w:pPr>
        <w:spacing w:after="0" w:line="240" w:lineRule="auto"/>
      </w:pPr>
      <w:r>
        <w:separator/>
      </w:r>
    </w:p>
  </w:footnote>
  <w:footnote w:type="continuationSeparator" w:id="0">
    <w:p w14:paraId="69CD1609" w14:textId="77777777" w:rsidR="00D93784" w:rsidRDefault="00D93784" w:rsidP="0063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FE48" w14:textId="5D87FB8B" w:rsidR="006F14B4" w:rsidRDefault="006F14B4">
    <w:pPr>
      <w:pStyle w:val="Kopfzeile"/>
    </w:pPr>
    <w:r>
      <w:rPr>
        <w:noProof/>
      </w:rPr>
      <w:drawing>
        <wp:inline distT="0" distB="0" distL="0" distR="0" wp14:anchorId="44C9FE14" wp14:editId="7A30A6E3">
          <wp:extent cx="1786128" cy="646176"/>
          <wp:effectExtent l="0" t="0" r="508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RA-Logo-Claim-IT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28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0"/>
    <w:rsid w:val="00034099"/>
    <w:rsid w:val="001C581D"/>
    <w:rsid w:val="00211299"/>
    <w:rsid w:val="003D53AF"/>
    <w:rsid w:val="00403A79"/>
    <w:rsid w:val="004A11DC"/>
    <w:rsid w:val="004E6A90"/>
    <w:rsid w:val="00552AE9"/>
    <w:rsid w:val="00554AF0"/>
    <w:rsid w:val="00631A49"/>
    <w:rsid w:val="0064436C"/>
    <w:rsid w:val="00645E41"/>
    <w:rsid w:val="006A5A96"/>
    <w:rsid w:val="006F14B4"/>
    <w:rsid w:val="006F73F6"/>
    <w:rsid w:val="007B5086"/>
    <w:rsid w:val="00997910"/>
    <w:rsid w:val="009D5B87"/>
    <w:rsid w:val="00A962A6"/>
    <w:rsid w:val="00B74A87"/>
    <w:rsid w:val="00C2359A"/>
    <w:rsid w:val="00C34BC6"/>
    <w:rsid w:val="00C522CF"/>
    <w:rsid w:val="00D93784"/>
    <w:rsid w:val="00DB21F3"/>
    <w:rsid w:val="00E056DF"/>
    <w:rsid w:val="00E16620"/>
    <w:rsid w:val="00F62483"/>
    <w:rsid w:val="00FD2579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0B338"/>
  <w15:chartTrackingRefBased/>
  <w15:docId w15:val="{CED9BAD3-1219-4ACE-ACAC-7C15BBA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1A4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A49"/>
    <w:pPr>
      <w:spacing w:after="0" w:line="240" w:lineRule="auto"/>
    </w:pPr>
    <w:rPr>
      <w:rFonts w:ascii="Arial" w:eastAsia="Arial" w:hAnsi="Arial" w:cs="Arial"/>
      <w:sz w:val="20"/>
      <w:szCs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A49"/>
    <w:rPr>
      <w:rFonts w:ascii="Arial" w:eastAsia="Arial" w:hAnsi="Arial" w:cs="Arial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31A4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3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3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AF"/>
    <w:rPr>
      <w:rFonts w:ascii="Segoe UI" w:hAnsi="Segoe UI" w:cs="Segoe UI"/>
      <w:sz w:val="18"/>
      <w:szCs w:val="18"/>
    </w:rPr>
  </w:style>
  <w:style w:type="paragraph" w:customStyle="1" w:styleId="MMKopfzeile">
    <w:name w:val="MM Kopfzeile"/>
    <w:basedOn w:val="Standard"/>
    <w:autoRedefine/>
    <w:rsid w:val="00E056DF"/>
    <w:pPr>
      <w:spacing w:before="120" w:after="120" w:line="360" w:lineRule="auto"/>
    </w:pPr>
    <w:rPr>
      <w:rFonts w:ascii="Arial" w:eastAsia="Times New Roman" w:hAnsi="Arial" w:cs="Arial"/>
      <w:lang w:val="de-CH" w:eastAsia="de-DE"/>
    </w:rPr>
  </w:style>
  <w:style w:type="paragraph" w:customStyle="1" w:styleId="MMTitel">
    <w:name w:val="MM Titel"/>
    <w:basedOn w:val="Standard"/>
    <w:next w:val="Standard"/>
    <w:autoRedefine/>
    <w:rsid w:val="00E056DF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6F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4B4"/>
  </w:style>
  <w:style w:type="paragraph" w:styleId="Fuzeile">
    <w:name w:val="footer"/>
    <w:basedOn w:val="Standard"/>
    <w:link w:val="FuzeileZchn"/>
    <w:uiPriority w:val="99"/>
    <w:unhideWhenUsed/>
    <w:rsid w:val="006F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4B4"/>
  </w:style>
  <w:style w:type="character" w:styleId="NichtaufgelsteErwhnung">
    <w:name w:val="Unresolved Mention"/>
    <w:basedOn w:val="Absatz-Standardschriftart"/>
    <w:uiPriority w:val="99"/>
    <w:rsid w:val="006F14B4"/>
    <w:rPr>
      <w:color w:val="605E5C"/>
      <w:shd w:val="clear" w:color="auto" w:fill="E1DFDD"/>
    </w:rPr>
  </w:style>
  <w:style w:type="paragraph" w:customStyle="1" w:styleId="BasicParagraph">
    <w:name w:val="[Basic Paragraph]"/>
    <w:basedOn w:val="Standard"/>
    <w:uiPriority w:val="99"/>
    <w:rsid w:val="006F14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6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link-mailto">
    <w:name w:val="link-mailto"/>
    <w:basedOn w:val="Absatz-Standardschriftart"/>
    <w:rsid w:val="006F14B4"/>
  </w:style>
  <w:style w:type="paragraph" w:customStyle="1" w:styleId="MMFusszeile">
    <w:name w:val="MM Fusszeile"/>
    <w:basedOn w:val="Standard"/>
    <w:autoRedefine/>
    <w:rsid w:val="006F14B4"/>
    <w:pPr>
      <w:spacing w:before="60" w:after="60" w:line="240" w:lineRule="auto"/>
      <w:contextualSpacing/>
    </w:pPr>
    <w:rPr>
      <w:rFonts w:ascii="Arial" w:eastAsia="Times New Roman" w:hAnsi="Arial" w:cs="Arial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pra.org/it/comunicato-stam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.schuler@cipr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cip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Gams</dc:creator>
  <cp:keywords/>
  <dc:description/>
  <cp:lastModifiedBy>Sophie Mahlknecht</cp:lastModifiedBy>
  <cp:revision>2</cp:revision>
  <dcterms:created xsi:type="dcterms:W3CDTF">2024-02-20T08:23:00Z</dcterms:created>
  <dcterms:modified xsi:type="dcterms:W3CDTF">2024-02-20T08:23:00Z</dcterms:modified>
</cp:coreProperties>
</file>