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846C" w14:textId="77777777" w:rsidR="00E75EB2" w:rsidRDefault="00E75EB2" w:rsidP="00D854D4">
      <w:pPr>
        <w:spacing w:beforeLines="60" w:before="144" w:afterLines="60" w:after="144" w:line="360" w:lineRule="auto"/>
        <w:rPr>
          <w:sz w:val="22"/>
          <w:szCs w:val="22"/>
        </w:rPr>
      </w:pPr>
    </w:p>
    <w:p w14:paraId="3133FF19" w14:textId="630D742F" w:rsidR="00E75EB2" w:rsidRPr="001D621E" w:rsidRDefault="00E75EB2" w:rsidP="00D854D4">
      <w:pPr>
        <w:pStyle w:val="MMKopfzeile"/>
        <w:spacing w:beforeLines="60" w:before="144" w:afterLines="60" w:after="144"/>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5804A0">
        <w:rPr>
          <w:noProof/>
          <w:color w:val="6E6B60"/>
        </w:rPr>
        <w:t xml:space="preserve">17. Mai </w:t>
      </w:r>
      <w:r w:rsidR="00B13D3F">
        <w:rPr>
          <w:noProof/>
          <w:color w:val="6E6B60"/>
        </w:rPr>
        <w:t>2018</w:t>
      </w:r>
      <w:r w:rsidR="003761FC" w:rsidRPr="001D621E">
        <w:rPr>
          <w:color w:val="6E6B60"/>
        </w:rPr>
        <w:fldChar w:fldCharType="end"/>
      </w:r>
    </w:p>
    <w:p w14:paraId="32CE3015" w14:textId="261B0200" w:rsidR="00E75EB2" w:rsidRPr="001D621E" w:rsidRDefault="00E75EB2" w:rsidP="00D854D4">
      <w:pPr>
        <w:pStyle w:val="MMKopfzeile"/>
        <w:spacing w:beforeLines="60" w:before="144" w:afterLines="60" w:after="144"/>
        <w:rPr>
          <w:color w:val="6E6B60"/>
        </w:rPr>
      </w:pPr>
      <w:r w:rsidRPr="001D621E">
        <w:rPr>
          <w:color w:val="6E6B60"/>
        </w:rPr>
        <w:t>Medienmitteilung zu</w:t>
      </w:r>
      <w:r w:rsidR="005804A0">
        <w:rPr>
          <w:color w:val="6E6B60"/>
        </w:rPr>
        <w:t xml:space="preserve">m «Weltbienentag» am 20. Mai 2018 </w:t>
      </w:r>
    </w:p>
    <w:p w14:paraId="2B1772D7" w14:textId="304509B3" w:rsidR="00E75EB2" w:rsidRPr="001D621E" w:rsidRDefault="005804A0" w:rsidP="00D854D4">
      <w:pPr>
        <w:pStyle w:val="MMTitel"/>
        <w:spacing w:beforeLines="60" w:before="144" w:afterLines="60" w:after="144"/>
        <w:rPr>
          <w:color w:val="A2BF2F"/>
        </w:rPr>
      </w:pPr>
      <w:r>
        <w:rPr>
          <w:color w:val="A2BF2F"/>
        </w:rPr>
        <w:t>Weltbienentag am 20. Mai: Wildbienen im toten Winkel</w:t>
      </w:r>
    </w:p>
    <w:p w14:paraId="29D9E560" w14:textId="600D0CE5" w:rsidR="005804A0" w:rsidRDefault="0016703A" w:rsidP="00161778">
      <w:pPr>
        <w:pStyle w:val="MMLead"/>
      </w:pPr>
      <w:r>
        <w:t>Die</w:t>
      </w:r>
      <w:r w:rsidR="005804A0">
        <w:t xml:space="preserve"> Vereinten Nationen </w:t>
      </w:r>
      <w:r>
        <w:t>begehen am</w:t>
      </w:r>
      <w:r w:rsidR="005804A0">
        <w:t xml:space="preserve"> 20. Mai </w:t>
      </w:r>
      <w:r>
        <w:t>2018 erstmals den «Weltbienent</w:t>
      </w:r>
      <w:r w:rsidR="005804A0">
        <w:t>ag</w:t>
      </w:r>
      <w:r>
        <w:t xml:space="preserve">». In den Alpen gibt es an die </w:t>
      </w:r>
      <w:r w:rsidR="00E645CF">
        <w:t>700 Bienenarten, doch nur eine</w:t>
      </w:r>
      <w:r>
        <w:t xml:space="preserve"> </w:t>
      </w:r>
      <w:r w:rsidR="00E645CF">
        <w:t xml:space="preserve">davon </w:t>
      </w:r>
      <w:r>
        <w:t>produziert Honig. Kaum jemand weiss, dass Wildbienen die Vielfalt in der Natur und auf unseren Esstischen sichern.</w:t>
      </w:r>
    </w:p>
    <w:p w14:paraId="0F9FEAC2" w14:textId="00D1E712" w:rsidR="005804A0" w:rsidRDefault="0016703A" w:rsidP="00D854D4">
      <w:pPr>
        <w:pStyle w:val="MMText"/>
        <w:spacing w:beforeLines="60" w:before="144" w:afterLines="60" w:after="144"/>
        <w:contextualSpacing w:val="0"/>
        <w:jc w:val="left"/>
      </w:pPr>
      <w:r>
        <w:t xml:space="preserve">Auf die Initiative Sloweniens hin haben die Vereinten Nationen den 20. Mai </w:t>
      </w:r>
      <w:r w:rsidR="008B78ED">
        <w:t>2018</w:t>
      </w:r>
      <w:r>
        <w:t xml:space="preserve"> als ersten Welt-Bienen-Tag ausgerufen. Er soll die Aufmerksamkeit der Öffentlichkeit auf die Bedeutung von Bienen und anderen Bestäubern lenken und Menschen weltweit dazu motivieren, Handlungen zu deren Schutz zu setzen. Auf der offiziellen Internetseite des Welt-Bienen-Tags fehlt indes jede Spur von Wildbienen. Slowenien gibt zur Feier des Anlasses eine 2-Euro-Münze heraus, auf der Bienenwaben abgebildet sind. Die Honigbiene steht im Zentrum der Aufmerksamkeit. Dem Ökologen Dominik Ganser von der Universität Bern/CH zufolge ist die Honigbiene so bekannt, weil sie mit einem Produkt in Verbindung gebracht wird: dem Honig. «Dabei übersteigt die Bestäubungsleistung der Wildbienen diesen Nutzen um ein Vielfaches», erklärt Ganser.</w:t>
      </w:r>
    </w:p>
    <w:p w14:paraId="5A014125" w14:textId="47206A70" w:rsidR="00CC49AC" w:rsidRDefault="00CC49AC" w:rsidP="00D854D4">
      <w:pPr>
        <w:pStyle w:val="MMText"/>
        <w:spacing w:beforeLines="60" w:before="144" w:afterLines="60" w:after="144"/>
        <w:contextualSpacing w:val="0"/>
        <w:jc w:val="left"/>
      </w:pPr>
      <w:r>
        <w:t>Die Vielfalt der Pflanzenwelt basiert auf der Vielfalt der Bestäuber und umgekehrt. So gibt es Wildbienenarten, die auf Blütenarten spezialisiert sind, die von Honigbienen nur wenig oder gar nicht angeflogen werden. Untersuchungen haben gezeigt, dass Wildbienen zwar kleinere Mengen an Pollen transportieren als Honigbienen, dafür aber effektiver bestäuben. Gemeinsam bestäuben Honigbienen und Wildbienen ein Feld besser als Honigbienen alleine.</w:t>
      </w:r>
    </w:p>
    <w:p w14:paraId="160F5746" w14:textId="44A66012" w:rsidR="005804A0" w:rsidRDefault="0016703A" w:rsidP="00D854D4">
      <w:pPr>
        <w:pStyle w:val="MMText"/>
        <w:spacing w:beforeLines="60" w:before="144" w:afterLines="60" w:after="144"/>
        <w:contextualSpacing w:val="0"/>
        <w:jc w:val="left"/>
      </w:pPr>
      <w:r>
        <w:t xml:space="preserve">Die meisten Menschen können heute gerade noch eine Honigbiene von einer </w:t>
      </w:r>
      <w:r w:rsidR="00E1042A">
        <w:t xml:space="preserve">Hummel oder einer Wespe </w:t>
      </w:r>
      <w:r>
        <w:t>unterscheiden. Das Bewusstsein für die Vielfalt der Bienen ist kaum vorhanden. «Wenn wir Biene sagen, meinen wir in der Regel die Honigbiene. Wenn wir vom Bienensterben reden, sprechen wir vom Sterben der Honigbienen. Dass in den Alpen dutzende Wildbienenarten in ihrem Bestand g</w:t>
      </w:r>
      <w:r w:rsidR="002F5C58">
        <w:t>efährdet sind, ist kaum bekannt,</w:t>
      </w:r>
      <w:r>
        <w:t>» sagt Katharina Conradin, Präsidentin von CIPRA International dazu.</w:t>
      </w:r>
      <w:r w:rsidR="00CC49AC">
        <w:t xml:space="preserve"> Sie ergänzt: «Nachhaltiger und umfassender Bienenschutz braucht das Bewusstsein und Wissen für Bienen in ihrer ganzen Vielfalt.</w:t>
      </w:r>
      <w:r w:rsidR="00E76F06">
        <w:t xml:space="preserve"> Mit unserem alpenweiten Projekt </w:t>
      </w:r>
      <w:r w:rsidR="00625A29">
        <w:t>‹</w:t>
      </w:r>
      <w:r w:rsidR="00E76F06" w:rsidRPr="00625A29">
        <w:t>BeeAware!</w:t>
      </w:r>
      <w:r w:rsidR="00625A29">
        <w:t>›</w:t>
      </w:r>
      <w:r w:rsidR="00E76F06">
        <w:t xml:space="preserve"> wollen wir das Bewusstsein der </w:t>
      </w:r>
      <w:r w:rsidR="00E76F06">
        <w:lastRenderedPageBreak/>
        <w:t>Menschen dafür schärfen, dass Bienen die Naturvielfalt und damit unsere Lebensgrundlage sichern.»</w:t>
      </w:r>
    </w:p>
    <w:p w14:paraId="6F11D24E" w14:textId="325451BD" w:rsidR="00E76F06" w:rsidRDefault="00E76F06" w:rsidP="00D854D4">
      <w:pPr>
        <w:pStyle w:val="MMText"/>
        <w:spacing w:beforeLines="60" w:before="144" w:afterLines="60" w:after="144"/>
        <w:contextualSpacing w:val="0"/>
        <w:jc w:val="left"/>
      </w:pPr>
      <w:r>
        <w:t xml:space="preserve">Die CIPRA sensibilisiert mit dem Projekt </w:t>
      </w:r>
      <w:r w:rsidRPr="00E76F06">
        <w:rPr>
          <w:b/>
        </w:rPr>
        <w:t>«BeeAware! – Alpengemeinden für den Bienenschutz»</w:t>
      </w:r>
      <w:r>
        <w:t xml:space="preserve"> Menschen in allen Alpenländern für die Bedeutung von Wild- und Honigbienen und trägt mit der Umsetzung konkreter Massnahmen zu deren Schutz bei. </w:t>
      </w:r>
    </w:p>
    <w:p w14:paraId="67D0844B" w14:textId="7BED107C" w:rsidR="00E76F06" w:rsidRDefault="00E76F06" w:rsidP="00D854D4">
      <w:pPr>
        <w:pStyle w:val="MMText"/>
        <w:spacing w:beforeLines="60" w:before="144" w:afterLines="60" w:after="144"/>
        <w:contextualSpacing w:val="0"/>
        <w:jc w:val="left"/>
      </w:pPr>
      <w:r>
        <w:t xml:space="preserve">Mehr Informationen zum Projekt: </w:t>
      </w:r>
      <w:hyperlink r:id="rId7" w:tgtFrame="_blank" w:history="1">
        <w:r w:rsidRPr="00E645CF">
          <w:rPr>
            <w:rStyle w:val="Hyperlink"/>
            <w:color w:val="auto"/>
          </w:rPr>
          <w:t>www.cipra.org/de/beeaware</w:t>
        </w:r>
      </w:hyperlink>
    </w:p>
    <w:p w14:paraId="17AC31EB" w14:textId="77777777" w:rsidR="00E75EB2" w:rsidRPr="003B59BC" w:rsidRDefault="001D621E" w:rsidP="00D854D4">
      <w:pPr>
        <w:pStyle w:val="MMFusszeile"/>
        <w:spacing w:beforeLines="60" w:before="144" w:afterLines="60" w:after="144"/>
        <w:contextualSpacing w:val="0"/>
        <w:rPr>
          <w:color w:val="6E6B60"/>
          <w:u w:val="single"/>
        </w:rPr>
      </w:pPr>
      <w:r w:rsidRPr="003B59BC">
        <w:rPr>
          <w:color w:val="6E6B60"/>
        </w:rPr>
        <w:t xml:space="preserve">Diese Mitteilung und druckfähige Pressebilder stehen zum Download bereit unter: </w:t>
      </w:r>
      <w:hyperlink r:id="rId8" w:history="1">
        <w:r w:rsidR="00C8273D" w:rsidRPr="003B59BC">
          <w:rPr>
            <w:color w:val="6E6B60"/>
            <w:u w:val="single"/>
          </w:rPr>
          <w:t>www.cipra.org/de/medienmitteilungen</w:t>
        </w:r>
      </w:hyperlink>
      <w:r w:rsidRPr="003B59BC">
        <w:rPr>
          <w:color w:val="6E6B60"/>
          <w:u w:val="single"/>
        </w:rPr>
        <w:t xml:space="preserve">  </w:t>
      </w:r>
    </w:p>
    <w:p w14:paraId="4403BFF0" w14:textId="77777777" w:rsidR="00E75EB2" w:rsidRPr="003B59BC" w:rsidRDefault="00E75EB2" w:rsidP="00D854D4">
      <w:pPr>
        <w:pStyle w:val="MMFusszeile"/>
        <w:spacing w:beforeLines="60" w:before="144" w:afterLines="60" w:after="144"/>
        <w:contextualSpacing w:val="0"/>
        <w:rPr>
          <w:color w:val="6E6B60"/>
        </w:rPr>
      </w:pPr>
      <w:r w:rsidRPr="003B59BC">
        <w:rPr>
          <w:color w:val="6E6B60"/>
        </w:rPr>
        <w:t xml:space="preserve">Rückfragen </w:t>
      </w:r>
      <w:r w:rsidR="00D854D4" w:rsidRPr="003B59BC">
        <w:rPr>
          <w:color w:val="6E6B60"/>
        </w:rPr>
        <w:t>bitte</w:t>
      </w:r>
      <w:r w:rsidRPr="003B59BC">
        <w:rPr>
          <w:color w:val="6E6B60"/>
        </w:rPr>
        <w:t xml:space="preserve"> an:</w:t>
      </w:r>
    </w:p>
    <w:p w14:paraId="5EE74389" w14:textId="570BC25A" w:rsidR="003D2F3A" w:rsidRPr="003B59BC" w:rsidRDefault="00E76F06" w:rsidP="00D854D4">
      <w:pPr>
        <w:pStyle w:val="MMFusszeile"/>
        <w:spacing w:beforeLines="60" w:before="144" w:afterLines="60" w:after="144"/>
        <w:contextualSpacing w:val="0"/>
        <w:rPr>
          <w:color w:val="6E6B60"/>
          <w:u w:val="single"/>
        </w:rPr>
      </w:pPr>
      <w:r w:rsidRPr="003B59BC">
        <w:rPr>
          <w:color w:val="6E6B60"/>
        </w:rPr>
        <w:t>Michael Gams</w:t>
      </w:r>
      <w:r w:rsidR="00D854D4" w:rsidRPr="003B59BC">
        <w:rPr>
          <w:color w:val="6E6B60"/>
        </w:rPr>
        <w:t xml:space="preserve">, </w:t>
      </w:r>
      <w:r w:rsidRPr="003B59BC">
        <w:rPr>
          <w:color w:val="6E6B60"/>
        </w:rPr>
        <w:t xml:space="preserve">Mitarbeiter Kommunikation </w:t>
      </w:r>
      <w:r w:rsidR="00D854D4" w:rsidRPr="003B59BC">
        <w:rPr>
          <w:color w:val="6E6B60"/>
        </w:rPr>
        <w:t>CIPRA International</w:t>
      </w:r>
      <w:r w:rsidR="003D2F3A" w:rsidRPr="003B59BC">
        <w:rPr>
          <w:color w:val="6E6B60"/>
        </w:rPr>
        <w:t>,</w:t>
      </w:r>
      <w:r w:rsidR="00D854D4" w:rsidRPr="003B59BC">
        <w:rPr>
          <w:color w:val="6E6B60"/>
        </w:rPr>
        <w:t xml:space="preserve"> </w:t>
      </w:r>
      <w:r w:rsidR="00056480" w:rsidRPr="003B59BC">
        <w:rPr>
          <w:color w:val="6E6B60"/>
        </w:rPr>
        <w:t xml:space="preserve">+423 237 53 </w:t>
      </w:r>
      <w:r w:rsidR="00FF6208">
        <w:rPr>
          <w:color w:val="6E6B60"/>
        </w:rPr>
        <w:t>12</w:t>
      </w:r>
      <w:bookmarkStart w:id="0" w:name="_GoBack"/>
      <w:bookmarkEnd w:id="0"/>
      <w:r w:rsidR="00056480" w:rsidRPr="003B59BC">
        <w:rPr>
          <w:color w:val="6E6B60"/>
        </w:rPr>
        <w:t>,</w:t>
      </w:r>
      <w:r w:rsidR="00056480" w:rsidRPr="003B59BC">
        <w:rPr>
          <w:rFonts w:eastAsiaTheme="minorEastAsia"/>
          <w:noProof/>
          <w:color w:val="595959"/>
          <w:spacing w:val="5"/>
          <w:lang w:eastAsia="en-GB"/>
        </w:rPr>
        <w:t xml:space="preserve"> </w:t>
      </w:r>
      <w:hyperlink r:id="rId9" w:history="1">
        <w:r w:rsidRPr="003B59BC">
          <w:rPr>
            <w:rStyle w:val="Hyperlink"/>
            <w:color w:val="808080" w:themeColor="background1" w:themeShade="80"/>
          </w:rPr>
          <w:t>michael.gams@cipra.org</w:t>
        </w:r>
      </w:hyperlink>
    </w:p>
    <w:p w14:paraId="6916C771" w14:textId="7615B1CE" w:rsidR="001D621E" w:rsidRPr="003B59BC" w:rsidRDefault="00E76F06" w:rsidP="00D854D4">
      <w:pPr>
        <w:pStyle w:val="MMFusszeile"/>
        <w:spacing w:beforeLines="60" w:before="144" w:afterLines="60" w:after="144"/>
        <w:contextualSpacing w:val="0"/>
        <w:rPr>
          <w:color w:val="6E6B60"/>
          <w:u w:val="single"/>
        </w:rPr>
      </w:pPr>
      <w:r w:rsidRPr="003B59BC">
        <w:rPr>
          <w:color w:val="6E6B60"/>
        </w:rPr>
        <w:t>Martha Dunbar</w:t>
      </w:r>
      <w:r w:rsidR="003D2F3A" w:rsidRPr="003B59BC">
        <w:rPr>
          <w:color w:val="6E6B60"/>
        </w:rPr>
        <w:t xml:space="preserve">, </w:t>
      </w:r>
      <w:r w:rsidRPr="003B59BC">
        <w:rPr>
          <w:color w:val="6E6B60"/>
        </w:rPr>
        <w:t>Projektleiterin «BeeAware!»</w:t>
      </w:r>
      <w:r w:rsidR="003D2F3A" w:rsidRPr="003B59BC">
        <w:rPr>
          <w:color w:val="6E6B60"/>
        </w:rPr>
        <w:t xml:space="preserve"> CIPRA International, +423 </w:t>
      </w:r>
      <w:r w:rsidR="00727E2D" w:rsidRPr="003B59BC">
        <w:rPr>
          <w:color w:val="6E6B60"/>
        </w:rPr>
        <w:t>237 53 02</w:t>
      </w:r>
      <w:r w:rsidR="00D40347" w:rsidRPr="003B59BC">
        <w:rPr>
          <w:color w:val="6E6B60"/>
        </w:rPr>
        <w:t>,</w:t>
      </w:r>
      <w:r w:rsidR="003D2F3A" w:rsidRPr="003B59BC">
        <w:rPr>
          <w:color w:val="6E6B60"/>
        </w:rPr>
        <w:t xml:space="preserve"> </w:t>
      </w:r>
      <w:hyperlink r:id="rId10" w:history="1">
        <w:r w:rsidRPr="003B59BC">
          <w:rPr>
            <w:rStyle w:val="Hyperlink"/>
            <w:color w:val="808080" w:themeColor="background1" w:themeShade="80"/>
          </w:rPr>
          <w:t>martha.dunbar@cipra.org</w:t>
        </w:r>
      </w:hyperlink>
      <w:r w:rsidRPr="003B59BC">
        <w:rPr>
          <w:color w:val="808080" w:themeColor="background1" w:themeShade="80"/>
        </w:rPr>
        <w:t xml:space="preserve"> </w:t>
      </w:r>
      <w:r w:rsidRPr="003B59BC">
        <w:rPr>
          <w:color w:val="808080" w:themeColor="background1" w:themeShade="80"/>
          <w:u w:val="single"/>
        </w:rPr>
        <w:t xml:space="preserve"> </w:t>
      </w:r>
    </w:p>
    <w:p w14:paraId="29EE30BD" w14:textId="77777777" w:rsidR="003D2F3A" w:rsidRPr="003D2F3A" w:rsidRDefault="003D2F3A" w:rsidP="00D854D4">
      <w:pPr>
        <w:pStyle w:val="MMFusszeile"/>
        <w:spacing w:beforeLines="60" w:before="144" w:afterLines="60" w:after="144"/>
        <w:contextualSpacing w:val="0"/>
        <w:rPr>
          <w:color w:val="6E6B60"/>
          <w:sz w:val="22"/>
          <w:szCs w:val="22"/>
          <w:u w:val="single"/>
        </w:rPr>
      </w:pPr>
    </w:p>
    <w:p w14:paraId="31D091B6" w14:textId="77777777" w:rsidR="001D621E" w:rsidRPr="003B59BC" w:rsidRDefault="001D621E" w:rsidP="003D2F3A">
      <w:pPr>
        <w:shd w:val="clear" w:color="auto" w:fill="C0BDB4"/>
        <w:spacing w:beforeLines="60" w:before="144" w:afterLines="60" w:after="144" w:line="276" w:lineRule="auto"/>
        <w:rPr>
          <w:b/>
          <w:sz w:val="20"/>
          <w:szCs w:val="20"/>
          <w:lang w:val="de-DE"/>
        </w:rPr>
      </w:pPr>
      <w:r w:rsidRPr="003B59BC">
        <w:rPr>
          <w:b/>
          <w:sz w:val="20"/>
          <w:szCs w:val="20"/>
          <w:lang w:val="de-DE"/>
        </w:rPr>
        <w:t>Die CIPRA, eine vielfältige und vielgestaltige Organisation</w:t>
      </w:r>
    </w:p>
    <w:p w14:paraId="2972BECC" w14:textId="77777777" w:rsidR="001D621E" w:rsidRPr="003B59BC" w:rsidRDefault="00F514FA" w:rsidP="003D2F3A">
      <w:pPr>
        <w:shd w:val="clear" w:color="auto" w:fill="C0BDB4"/>
        <w:spacing w:beforeLines="60" w:before="144" w:afterLines="60" w:after="144" w:line="276" w:lineRule="auto"/>
        <w:rPr>
          <w:sz w:val="20"/>
          <w:szCs w:val="20"/>
        </w:rPr>
      </w:pPr>
      <w:r w:rsidRPr="003B59BC">
        <w:rPr>
          <w:sz w:val="20"/>
          <w:szCs w:val="20"/>
        </w:rPr>
        <w:t>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w:t>
      </w:r>
    </w:p>
    <w:p w14:paraId="320E5D1F" w14:textId="77777777" w:rsidR="00DF425B" w:rsidRPr="003B59BC" w:rsidRDefault="00FF6208" w:rsidP="003D2F3A">
      <w:pPr>
        <w:shd w:val="clear" w:color="auto" w:fill="C0BDB4"/>
        <w:spacing w:beforeLines="60" w:before="144" w:afterLines="60" w:after="144" w:line="276" w:lineRule="auto"/>
        <w:rPr>
          <w:sz w:val="20"/>
          <w:szCs w:val="20"/>
        </w:rPr>
      </w:pPr>
      <w:hyperlink r:id="rId11" w:history="1">
        <w:r w:rsidR="001D621E" w:rsidRPr="003B59BC">
          <w:rPr>
            <w:rStyle w:val="Hyperlink"/>
            <w:color w:val="auto"/>
            <w:sz w:val="20"/>
            <w:szCs w:val="20"/>
          </w:rPr>
          <w:t>www.cipra.org</w:t>
        </w:r>
      </w:hyperlink>
    </w:p>
    <w:sectPr w:rsidR="00DF425B" w:rsidRPr="003B59BC" w:rsidSect="00530C85">
      <w:headerReference w:type="default" r:id="rId12"/>
      <w:footerReference w:type="even" r:id="rId13"/>
      <w:footerReference w:type="default" r:id="rId14"/>
      <w:headerReference w:type="first" r:id="rId15"/>
      <w:footerReference w:type="first" r:id="rId16"/>
      <w:pgSz w:w="11900" w:h="16840"/>
      <w:pgMar w:top="1985" w:right="851" w:bottom="1418"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26E10" w16cid:durableId="1E43C952"/>
  <w16cid:commentId w16cid:paraId="53E5350D" w16cid:durableId="1E43C982"/>
  <w16cid:commentId w16cid:paraId="1B311A61" w16cid:durableId="1E43C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64D7" w14:textId="77777777" w:rsidR="0059147F" w:rsidRDefault="0059147F">
      <w:r>
        <w:separator/>
      </w:r>
    </w:p>
  </w:endnote>
  <w:endnote w:type="continuationSeparator" w:id="0">
    <w:p w14:paraId="28F13796" w14:textId="77777777" w:rsidR="0059147F" w:rsidRDefault="0059147F">
      <w:r>
        <w:continuationSeparator/>
      </w:r>
    </w:p>
  </w:endnote>
  <w:endnote w:type="continuationNotice" w:id="1">
    <w:p w14:paraId="76B46096" w14:textId="77777777" w:rsidR="0059147F" w:rsidRDefault="00591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5829" w14:textId="77777777" w:rsidR="00E40386" w:rsidRDefault="00E40386" w:rsidP="00D56B60">
    <w:pPr>
      <w:framePr w:wrap="around" w:vAnchor="text" w:hAnchor="margin" w:y="1"/>
    </w:pPr>
    <w:r>
      <w:fldChar w:fldCharType="begin"/>
    </w:r>
    <w:r>
      <w:instrText xml:space="preserve">PAGE  </w:instrText>
    </w:r>
    <w:r>
      <w:fldChar w:fldCharType="end"/>
    </w:r>
  </w:p>
  <w:p w14:paraId="74D9F24F"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B02"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6ED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28BED746"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A012" w14:textId="77777777" w:rsidR="0059147F" w:rsidRDefault="0059147F">
      <w:r>
        <w:separator/>
      </w:r>
    </w:p>
  </w:footnote>
  <w:footnote w:type="continuationSeparator" w:id="0">
    <w:p w14:paraId="5799141F" w14:textId="77777777" w:rsidR="0059147F" w:rsidRDefault="0059147F">
      <w:r>
        <w:continuationSeparator/>
      </w:r>
    </w:p>
  </w:footnote>
  <w:footnote w:type="continuationNotice" w:id="1">
    <w:p w14:paraId="40C487E9" w14:textId="77777777" w:rsidR="0059147F" w:rsidRDefault="005914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6DD7" w14:textId="77777777" w:rsidR="00E40386" w:rsidRDefault="00E40386">
    <w:r>
      <w:rPr>
        <w:noProof/>
        <w:lang w:eastAsia="de-CH"/>
      </w:rPr>
      <w:drawing>
        <wp:anchor distT="0" distB="0" distL="114300" distR="114300" simplePos="0" relativeHeight="251664384" behindDoc="1" locked="0" layoutInCell="1" allowOverlap="1" wp14:anchorId="22655462" wp14:editId="2462FF48">
          <wp:simplePos x="0" y="0"/>
          <wp:positionH relativeFrom="page">
            <wp:posOffset>0</wp:posOffset>
          </wp:positionH>
          <wp:positionV relativeFrom="page">
            <wp:posOffset>0</wp:posOffset>
          </wp:positionV>
          <wp:extent cx="2524760" cy="1259840"/>
          <wp:effectExtent l="25400" t="0" r="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294D" w14:textId="77777777" w:rsidR="00E40386" w:rsidRDefault="00E40386">
    <w:r>
      <w:rPr>
        <w:noProof/>
        <w:lang w:eastAsia="de-CH"/>
      </w:rPr>
      <w:drawing>
        <wp:anchor distT="0" distB="0" distL="114300" distR="114300" simplePos="0" relativeHeight="251663360" behindDoc="1" locked="0" layoutInCell="1" allowOverlap="1" wp14:anchorId="04E8322B" wp14:editId="5AD95A43">
          <wp:simplePos x="0" y="0"/>
          <wp:positionH relativeFrom="page">
            <wp:posOffset>0</wp:posOffset>
          </wp:positionH>
          <wp:positionV relativeFrom="page">
            <wp:posOffset>0</wp:posOffset>
          </wp:positionV>
          <wp:extent cx="2524760" cy="1259840"/>
          <wp:effectExtent l="25400" t="0" r="0" b="0"/>
          <wp:wrapNone/>
          <wp:docPr id="2" name="Grafik 2"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3F"/>
    <w:rsid w:val="0001315D"/>
    <w:rsid w:val="0002255B"/>
    <w:rsid w:val="00045798"/>
    <w:rsid w:val="00050F9F"/>
    <w:rsid w:val="00056480"/>
    <w:rsid w:val="00065831"/>
    <w:rsid w:val="00094D2C"/>
    <w:rsid w:val="000D09C7"/>
    <w:rsid w:val="000E3C6B"/>
    <w:rsid w:val="001041DB"/>
    <w:rsid w:val="00140A4E"/>
    <w:rsid w:val="00142EB1"/>
    <w:rsid w:val="00161778"/>
    <w:rsid w:val="0016703A"/>
    <w:rsid w:val="00172122"/>
    <w:rsid w:val="00176174"/>
    <w:rsid w:val="001D3169"/>
    <w:rsid w:val="001D621E"/>
    <w:rsid w:val="001F326A"/>
    <w:rsid w:val="002207AB"/>
    <w:rsid w:val="00233E32"/>
    <w:rsid w:val="00257403"/>
    <w:rsid w:val="0028641B"/>
    <w:rsid w:val="002D5D20"/>
    <w:rsid w:val="002D6541"/>
    <w:rsid w:val="002F5C58"/>
    <w:rsid w:val="00344C5B"/>
    <w:rsid w:val="00353D4C"/>
    <w:rsid w:val="00360AAB"/>
    <w:rsid w:val="003639CB"/>
    <w:rsid w:val="003761FC"/>
    <w:rsid w:val="003B47EE"/>
    <w:rsid w:val="003B59BC"/>
    <w:rsid w:val="003C7913"/>
    <w:rsid w:val="003D2F3A"/>
    <w:rsid w:val="0040247E"/>
    <w:rsid w:val="00462118"/>
    <w:rsid w:val="00476BBF"/>
    <w:rsid w:val="004A58A3"/>
    <w:rsid w:val="004A5C93"/>
    <w:rsid w:val="004C561E"/>
    <w:rsid w:val="00502650"/>
    <w:rsid w:val="00507ED5"/>
    <w:rsid w:val="00512335"/>
    <w:rsid w:val="00530C85"/>
    <w:rsid w:val="00533351"/>
    <w:rsid w:val="00570D62"/>
    <w:rsid w:val="005804A0"/>
    <w:rsid w:val="005859E6"/>
    <w:rsid w:val="0059147F"/>
    <w:rsid w:val="005C4615"/>
    <w:rsid w:val="005E427D"/>
    <w:rsid w:val="005F0F9B"/>
    <w:rsid w:val="00625A29"/>
    <w:rsid w:val="00636A0C"/>
    <w:rsid w:val="00650A26"/>
    <w:rsid w:val="00653F57"/>
    <w:rsid w:val="0066627A"/>
    <w:rsid w:val="006E47E8"/>
    <w:rsid w:val="006F5CF9"/>
    <w:rsid w:val="007104A1"/>
    <w:rsid w:val="00721DB7"/>
    <w:rsid w:val="00727E2D"/>
    <w:rsid w:val="00754ED1"/>
    <w:rsid w:val="007A055F"/>
    <w:rsid w:val="007B65AA"/>
    <w:rsid w:val="007E03AF"/>
    <w:rsid w:val="00812338"/>
    <w:rsid w:val="00813249"/>
    <w:rsid w:val="008419F6"/>
    <w:rsid w:val="00850B1F"/>
    <w:rsid w:val="00890BD2"/>
    <w:rsid w:val="008B78ED"/>
    <w:rsid w:val="008E5038"/>
    <w:rsid w:val="008F77F5"/>
    <w:rsid w:val="00916909"/>
    <w:rsid w:val="00932D66"/>
    <w:rsid w:val="0094034C"/>
    <w:rsid w:val="009434BA"/>
    <w:rsid w:val="00950F47"/>
    <w:rsid w:val="00973BA4"/>
    <w:rsid w:val="009D6020"/>
    <w:rsid w:val="009D6EA3"/>
    <w:rsid w:val="009F325B"/>
    <w:rsid w:val="00A11E14"/>
    <w:rsid w:val="00A46B46"/>
    <w:rsid w:val="00A81892"/>
    <w:rsid w:val="00A871EA"/>
    <w:rsid w:val="00A92D07"/>
    <w:rsid w:val="00B13D3F"/>
    <w:rsid w:val="00B41391"/>
    <w:rsid w:val="00B44E43"/>
    <w:rsid w:val="00B53307"/>
    <w:rsid w:val="00B823F3"/>
    <w:rsid w:val="00BF7ACB"/>
    <w:rsid w:val="00C07C79"/>
    <w:rsid w:val="00C13854"/>
    <w:rsid w:val="00C16D1A"/>
    <w:rsid w:val="00C17535"/>
    <w:rsid w:val="00C337CB"/>
    <w:rsid w:val="00C8273D"/>
    <w:rsid w:val="00C9277E"/>
    <w:rsid w:val="00C94246"/>
    <w:rsid w:val="00CA1414"/>
    <w:rsid w:val="00CB2035"/>
    <w:rsid w:val="00CB632A"/>
    <w:rsid w:val="00CC040C"/>
    <w:rsid w:val="00CC49AC"/>
    <w:rsid w:val="00D277B4"/>
    <w:rsid w:val="00D40347"/>
    <w:rsid w:val="00D40F04"/>
    <w:rsid w:val="00D56B60"/>
    <w:rsid w:val="00D854D4"/>
    <w:rsid w:val="00D92ED8"/>
    <w:rsid w:val="00DA72F7"/>
    <w:rsid w:val="00DF425B"/>
    <w:rsid w:val="00E07C0E"/>
    <w:rsid w:val="00E1042A"/>
    <w:rsid w:val="00E15A8F"/>
    <w:rsid w:val="00E2279A"/>
    <w:rsid w:val="00E26D2F"/>
    <w:rsid w:val="00E40386"/>
    <w:rsid w:val="00E645CF"/>
    <w:rsid w:val="00E67ADA"/>
    <w:rsid w:val="00E75EB2"/>
    <w:rsid w:val="00E76F06"/>
    <w:rsid w:val="00E85CD0"/>
    <w:rsid w:val="00EA425B"/>
    <w:rsid w:val="00EB6ECC"/>
    <w:rsid w:val="00EB7813"/>
    <w:rsid w:val="00EE1365"/>
    <w:rsid w:val="00EF3F01"/>
    <w:rsid w:val="00F004A2"/>
    <w:rsid w:val="00F2171F"/>
    <w:rsid w:val="00F514FA"/>
    <w:rsid w:val="00F523C0"/>
    <w:rsid w:val="00F54F97"/>
    <w:rsid w:val="00FB68A3"/>
    <w:rsid w:val="00FC4CD2"/>
    <w:rsid w:val="00FD7AB6"/>
    <w:rsid w:val="00FE12C0"/>
    <w:rsid w:val="00FF620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7BBE36"/>
  <w15:docId w15:val="{9B71AFC2-937B-4ACE-A189-AEC8E67F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161778"/>
    <w:pPr>
      <w:spacing w:beforeLines="60" w:before="144" w:afterLines="60" w:after="144" w:line="360" w:lineRule="auto"/>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9434BA"/>
    <w:pPr>
      <w:spacing w:beforeLines="60" w:before="144" w:afterLines="60" w:after="144"/>
      <w:contextualSpacing w:val="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UnresolvedMention">
    <w:name w:val="Unresolved Mention"/>
    <w:basedOn w:val="Absatz-Standardschriftart"/>
    <w:uiPriority w:val="99"/>
    <w:semiHidden/>
    <w:unhideWhenUsed/>
    <w:rsid w:val="003D2F3A"/>
    <w:rPr>
      <w:color w:val="808080"/>
      <w:shd w:val="clear" w:color="auto" w:fill="E6E6E6"/>
    </w:rPr>
  </w:style>
  <w:style w:type="character" w:styleId="Kommentarzeichen">
    <w:name w:val="annotation reference"/>
    <w:basedOn w:val="Absatz-Standardschriftart"/>
    <w:semiHidden/>
    <w:unhideWhenUsed/>
    <w:rsid w:val="00EB7813"/>
    <w:rPr>
      <w:sz w:val="16"/>
      <w:szCs w:val="16"/>
    </w:rPr>
  </w:style>
  <w:style w:type="paragraph" w:styleId="Kommentartext">
    <w:name w:val="annotation text"/>
    <w:basedOn w:val="Standard"/>
    <w:link w:val="KommentartextZchn"/>
    <w:semiHidden/>
    <w:unhideWhenUsed/>
    <w:rsid w:val="00EB7813"/>
    <w:rPr>
      <w:sz w:val="20"/>
      <w:szCs w:val="20"/>
    </w:rPr>
  </w:style>
  <w:style w:type="character" w:customStyle="1" w:styleId="KommentartextZchn">
    <w:name w:val="Kommentartext Zchn"/>
    <w:basedOn w:val="Absatz-Standardschriftart"/>
    <w:link w:val="Kommentartext"/>
    <w:semiHidden/>
    <w:rsid w:val="00EB781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EB7813"/>
    <w:rPr>
      <w:b/>
      <w:bCs/>
    </w:rPr>
  </w:style>
  <w:style w:type="character" w:customStyle="1" w:styleId="KommentarthemaZchn">
    <w:name w:val="Kommentarthema Zchn"/>
    <w:basedOn w:val="KommentartextZchn"/>
    <w:link w:val="Kommentarthema"/>
    <w:semiHidden/>
    <w:rsid w:val="00EB781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C1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EB7813"/>
    <w:rPr>
      <w:rFonts w:ascii="Times New Roman" w:eastAsia="Times New Roman" w:hAnsi="Times New Roman"/>
      <w:sz w:val="18"/>
      <w:szCs w:val="18"/>
      <w:lang w:val="de-CH"/>
    </w:rPr>
  </w:style>
  <w:style w:type="character" w:customStyle="1" w:styleId="bumpedfont15">
    <w:name w:val="bumpedfont15"/>
    <w:basedOn w:val="Absatz-Standardschriftart"/>
    <w:rsid w:val="005E427D"/>
  </w:style>
  <w:style w:type="paragraph" w:styleId="berarbeitung">
    <w:name w:val="Revision"/>
    <w:hidden/>
    <w:semiHidden/>
    <w:rsid w:val="00161778"/>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0232">
      <w:bodyDiv w:val="1"/>
      <w:marLeft w:val="0"/>
      <w:marRight w:val="0"/>
      <w:marTop w:val="0"/>
      <w:marBottom w:val="0"/>
      <w:divBdr>
        <w:top w:val="none" w:sz="0" w:space="0" w:color="auto"/>
        <w:left w:val="none" w:sz="0" w:space="0" w:color="auto"/>
        <w:bottom w:val="none" w:sz="0" w:space="0" w:color="auto"/>
        <w:right w:val="none" w:sz="0" w:space="0" w:color="auto"/>
      </w:divBdr>
    </w:div>
    <w:div w:id="89339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de/cipra/international/projekte/laufend/beeawar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tha.dunbar@cipra.org" TargetMode="External"/><Relationship Id="rId4" Type="http://schemas.openxmlformats.org/officeDocument/2006/relationships/webSettings" Target="webSettings.xml"/><Relationship Id="rId9" Type="http://schemas.openxmlformats.org/officeDocument/2006/relationships/hyperlink" Target="mailto:michael.gams@cipra.org" TargetMode="Externa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PowerMac G5</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barbara.wuelser@bluewin.ch</dc:creator>
  <cp:lastModifiedBy>CIPRA International - Michael GAMS</cp:lastModifiedBy>
  <cp:revision>20</cp:revision>
  <cp:lastPrinted>2011-04-15T14:05:00Z</cp:lastPrinted>
  <dcterms:created xsi:type="dcterms:W3CDTF">2018-03-05T07:35:00Z</dcterms:created>
  <dcterms:modified xsi:type="dcterms:W3CDTF">2018-05-17T08:01:00Z</dcterms:modified>
</cp:coreProperties>
</file>