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0A" w:rsidRDefault="00140E0A" w:rsidP="00140E0A">
      <w:pPr>
        <w:jc w:val="center"/>
        <w:rPr>
          <w:rFonts w:ascii="Magistral" w:hAnsi="Magistral"/>
          <w:b/>
          <w:i/>
          <w:sz w:val="28"/>
        </w:rPr>
      </w:pPr>
    </w:p>
    <w:p w:rsidR="00691CAE" w:rsidRPr="00E91407" w:rsidRDefault="00140E0A" w:rsidP="00E91407">
      <w:pPr>
        <w:spacing w:after="0"/>
        <w:jc w:val="center"/>
        <w:rPr>
          <w:rFonts w:ascii="Magistral" w:hAnsi="Magistral"/>
          <w:b/>
          <w:i/>
          <w:sz w:val="36"/>
          <w:szCs w:val="36"/>
        </w:rPr>
      </w:pPr>
      <w:r w:rsidRPr="00E91407">
        <w:rPr>
          <w:rFonts w:ascii="Magistral" w:hAnsi="Magistral"/>
          <w:b/>
          <w:i/>
          <w:sz w:val="36"/>
          <w:szCs w:val="36"/>
        </w:rPr>
        <w:t>Bestellformular</w:t>
      </w:r>
    </w:p>
    <w:p w:rsidR="00140E0A" w:rsidRPr="00E91407" w:rsidRDefault="00E91407" w:rsidP="00E91407">
      <w:pPr>
        <w:spacing w:after="0"/>
        <w:jc w:val="center"/>
        <w:rPr>
          <w:rFonts w:ascii="Magistral" w:hAnsi="Magistral"/>
          <w:b/>
          <w:i/>
          <w:sz w:val="36"/>
          <w:szCs w:val="36"/>
        </w:rPr>
      </w:pPr>
      <w:r w:rsidRPr="00E91407">
        <w:rPr>
          <w:rFonts w:ascii="Magistral" w:hAnsi="Magistral"/>
          <w:b/>
          <w:i/>
          <w:sz w:val="36"/>
          <w:szCs w:val="36"/>
        </w:rPr>
        <w:t>f</w:t>
      </w:r>
      <w:r w:rsidR="00140E0A" w:rsidRPr="00E91407">
        <w:rPr>
          <w:rFonts w:ascii="Magistral" w:hAnsi="Magistral"/>
          <w:b/>
          <w:i/>
          <w:sz w:val="36"/>
          <w:szCs w:val="36"/>
        </w:rPr>
        <w:t>ür Publikationen von CIPRA Österreich</w:t>
      </w:r>
    </w:p>
    <w:p w:rsidR="00E91407" w:rsidRDefault="00E91407" w:rsidP="00E91407">
      <w:pPr>
        <w:spacing w:after="0"/>
        <w:ind w:firstLine="708"/>
      </w:pPr>
      <w:r>
        <w:t xml:space="preserve">     </w:t>
      </w:r>
    </w:p>
    <w:p w:rsidR="00E91407" w:rsidRPr="00E91407" w:rsidRDefault="00E91407" w:rsidP="00E91407">
      <w:pPr>
        <w:spacing w:after="0" w:line="240" w:lineRule="auto"/>
        <w:ind w:firstLine="708"/>
        <w:rPr>
          <w:i/>
        </w:rPr>
      </w:pPr>
      <w:r>
        <w:t xml:space="preserve">     </w:t>
      </w:r>
      <w:r w:rsidRPr="00E91407">
        <w:rPr>
          <w:i/>
        </w:rPr>
        <w:t xml:space="preserve">Anzahl der </w:t>
      </w:r>
    </w:p>
    <w:p w:rsidR="00140E0A" w:rsidRDefault="00E91407" w:rsidP="00E91407">
      <w:pPr>
        <w:spacing w:after="0" w:line="240" w:lineRule="auto"/>
      </w:pPr>
      <w:r w:rsidRPr="00E91407">
        <w:rPr>
          <w:i/>
        </w:rPr>
        <w:t xml:space="preserve">                   Exemplare</w:t>
      </w:r>
    </w:p>
    <w:p w:rsidR="00E91407" w:rsidRDefault="00E91407" w:rsidP="00E91407">
      <w:pPr>
        <w:spacing w:after="0" w:line="240" w:lineRule="auto"/>
      </w:pPr>
    </w:p>
    <w:p w:rsidR="00140E0A" w:rsidRDefault="00F050F4" w:rsidP="00E91407">
      <w:pPr>
        <w:tabs>
          <w:tab w:val="left" w:pos="1418"/>
        </w:tabs>
        <w:spacing w:line="240" w:lineRule="auto"/>
        <w:ind w:left="2124" w:hanging="2124"/>
        <w:jc w:val="both"/>
      </w:pPr>
      <w:r>
        <w:tab/>
      </w:r>
      <w:r w:rsidR="00E91407">
        <w:t>____</w:t>
      </w:r>
      <w:r>
        <w:t xml:space="preserve"> </w:t>
      </w:r>
      <w:r>
        <w:tab/>
        <w:t>CIPRA Österreich – Hrsg. (2015): Tagungsband "Die Alpenkonvention und die Region der Niederösterreichischen Randalpen – Möglichkeiten der Nachhaltigen Regionalentwicklung" (CIPRA Veröffentlichungen 5). Wien-Innsbruck, 8</w:t>
      </w:r>
      <w:r w:rsidR="00E91407">
        <w:t>6</w:t>
      </w:r>
      <w:r>
        <w:t xml:space="preserve"> S.</w:t>
      </w:r>
    </w:p>
    <w:p w:rsidR="00F050F4" w:rsidRDefault="00E91407" w:rsidP="00E91407">
      <w:pPr>
        <w:spacing w:line="240" w:lineRule="auto"/>
        <w:ind w:left="2124" w:hanging="708"/>
        <w:jc w:val="both"/>
      </w:pPr>
      <w:r>
        <w:t>____</w:t>
      </w:r>
      <w:r w:rsidR="00F050F4">
        <w:t xml:space="preserve"> </w:t>
      </w:r>
      <w:r w:rsidR="00F050F4">
        <w:tab/>
        <w:t>Essl, J., Beringer, E., Schabhüttl, S. und Burger-Scheidlin, H. (2014): Alpen.Leben – Die Zukunft der Alpenkonvention und ihre Chancen im Rahmen einer makroregionalen Strategie (CIPRA Österreich Veröffentlichungen 4). Umweltdachverband GmbH</w:t>
      </w:r>
      <w:r>
        <w:t xml:space="preserve"> (Hrsg.)</w:t>
      </w:r>
      <w:r w:rsidR="00F050F4">
        <w:t>. Wien</w:t>
      </w:r>
      <w:r>
        <w:t>-Innsbruck</w:t>
      </w:r>
      <w:r w:rsidR="00F050F4">
        <w:t>, 59 S.</w:t>
      </w:r>
      <w:r>
        <w:t xml:space="preserve"> (in deutscher und englischer Sprache).</w:t>
      </w:r>
    </w:p>
    <w:p w:rsidR="00F050F4" w:rsidRDefault="00E91407" w:rsidP="00E91407">
      <w:pPr>
        <w:spacing w:line="240" w:lineRule="auto"/>
        <w:ind w:left="2124" w:hanging="714"/>
        <w:jc w:val="both"/>
      </w:pPr>
      <w:r>
        <w:t>____</w:t>
      </w:r>
      <w:r w:rsidR="00F050F4">
        <w:tab/>
        <w:t>CIPRA Österreich – Hrsg. (2011): Tagungsband „Perspektiven für die Alpen – Was können Alpenkonvention und eine makroregionale Alpenraumstrategie dazu beitragen“ (CIPRA Veröffentlichungen 3). Wien, 59 S.</w:t>
      </w:r>
      <w:r>
        <w:t xml:space="preserve"> (in deutscher, englischer und französischer Sprache).</w:t>
      </w:r>
    </w:p>
    <w:p w:rsidR="00F050F4" w:rsidRDefault="00E91407" w:rsidP="00E91407">
      <w:pPr>
        <w:spacing w:line="240" w:lineRule="auto"/>
        <w:ind w:left="2124" w:hanging="714"/>
        <w:jc w:val="both"/>
      </w:pPr>
      <w:r>
        <w:t>____</w:t>
      </w:r>
      <w:r w:rsidR="00F050F4">
        <w:tab/>
        <w:t>CIPRA Österreich – Hrsg. (2010): Tagungsband „Die Alpenkonvention und ihre rechtliche Umsetzung in Österreich – Stand 2009“ (CIPRA Österreich Veröffentlichungen 2). Innsbruck, 80 S.</w:t>
      </w:r>
    </w:p>
    <w:p w:rsidR="00F050F4" w:rsidRPr="00140E0A" w:rsidRDefault="00E91407" w:rsidP="00E91407">
      <w:pPr>
        <w:spacing w:line="240" w:lineRule="auto"/>
        <w:ind w:left="2124" w:hanging="714"/>
        <w:jc w:val="both"/>
      </w:pPr>
      <w:r>
        <w:t>____</w:t>
      </w:r>
      <w:r w:rsidR="00F050F4">
        <w:tab/>
      </w:r>
      <w:r w:rsidR="00F050F4" w:rsidRPr="00F050F4">
        <w:t>CIPRA Österreich – Hrsg. (2009): Tagungsband „KarstWasser08“ (CIPRA Österreich Veröffentlichungen 1). Wien, 70 S.</w:t>
      </w:r>
    </w:p>
    <w:p w:rsidR="00E91407" w:rsidRDefault="00E91407" w:rsidP="00E91407">
      <w:pPr>
        <w:tabs>
          <w:tab w:val="left" w:pos="1726"/>
        </w:tabs>
        <w:spacing w:after="0"/>
      </w:pPr>
      <w:r>
        <w:tab/>
      </w:r>
    </w:p>
    <w:p w:rsidR="00140E0A" w:rsidRDefault="00140E0A">
      <w:r>
        <w:t>Vor- und Zuname:</w:t>
      </w:r>
      <w:r>
        <w:tab/>
        <w:t>________________________________________________________</w:t>
      </w:r>
    </w:p>
    <w:p w:rsidR="00140E0A" w:rsidRDefault="00140E0A">
      <w:r>
        <w:t xml:space="preserve">Zustelladresse: </w:t>
      </w:r>
      <w:r>
        <w:tab/>
      </w:r>
      <w:r>
        <w:tab/>
        <w:t>________________________________________________________</w:t>
      </w:r>
    </w:p>
    <w:p w:rsidR="00140E0A" w:rsidRDefault="00140E0A">
      <w:r>
        <w:tab/>
      </w:r>
      <w:r>
        <w:tab/>
      </w:r>
      <w:r>
        <w:tab/>
        <w:t>________________________________________________________</w:t>
      </w:r>
    </w:p>
    <w:p w:rsidR="00140E0A" w:rsidRDefault="00140E0A">
      <w:r>
        <w:tab/>
      </w:r>
      <w:r>
        <w:tab/>
      </w:r>
      <w:r>
        <w:tab/>
        <w:t>________________________________________________________</w:t>
      </w:r>
    </w:p>
    <w:p w:rsidR="00F050F4" w:rsidRDefault="00F050F4"/>
    <w:p w:rsidR="00140E0A" w:rsidRDefault="00F050F4" w:rsidP="00E91407">
      <w:pPr>
        <w:spacing w:line="240" w:lineRule="auto"/>
      </w:pPr>
      <w:r>
        <w:t xml:space="preserve">Die Publikationen sind kostenlos zu beziehen, jedoch </w:t>
      </w:r>
      <w:r w:rsidR="00140E0A">
        <w:t xml:space="preserve">erkläre </w:t>
      </w:r>
      <w:r>
        <w:t xml:space="preserve">ich </w:t>
      </w:r>
      <w:r w:rsidR="00140E0A">
        <w:t>mich damit einverstanden, dass das Porto für die Zustellung in Rechnung gestellt wird.</w:t>
      </w:r>
    </w:p>
    <w:p w:rsidR="00140E0A" w:rsidRDefault="00140E0A"/>
    <w:p w:rsidR="00140E0A" w:rsidRDefault="00140E0A">
      <w:r>
        <w:t xml:space="preserve">_____________________           </w:t>
      </w:r>
      <w:r>
        <w:tab/>
      </w:r>
      <w:r>
        <w:tab/>
      </w:r>
      <w:r>
        <w:tab/>
      </w:r>
      <w:r>
        <w:tab/>
        <w:t>_______________________</w:t>
      </w:r>
    </w:p>
    <w:p w:rsidR="00140E0A" w:rsidRDefault="00140E0A">
      <w:r>
        <w:t xml:space="preserve">         </w:t>
      </w:r>
      <w:r w:rsidR="00884C05">
        <w:t xml:space="preserve"> </w:t>
      </w: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4C05">
        <w:t xml:space="preserve"> </w:t>
      </w:r>
      <w:bookmarkStart w:id="0" w:name="_GoBack"/>
      <w:bookmarkEnd w:id="0"/>
      <w:r>
        <w:t>Unterschrift</w:t>
      </w:r>
    </w:p>
    <w:sectPr w:rsidR="00140E0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E0A" w:rsidRDefault="00140E0A" w:rsidP="00140E0A">
      <w:pPr>
        <w:spacing w:after="0" w:line="240" w:lineRule="auto"/>
      </w:pPr>
      <w:r>
        <w:separator/>
      </w:r>
    </w:p>
  </w:endnote>
  <w:endnote w:type="continuationSeparator" w:id="0">
    <w:p w:rsidR="00140E0A" w:rsidRDefault="00140E0A" w:rsidP="0014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istral">
    <w:altName w:val="Corbel"/>
    <w:panose1 w:val="00000000000000000000"/>
    <w:charset w:val="00"/>
    <w:family w:val="modern"/>
    <w:notTrueType/>
    <w:pitch w:val="variable"/>
    <w:sig w:usb0="800002EF" w:usb1="50002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407" w:rsidRPr="00623E2E" w:rsidRDefault="00E91407" w:rsidP="00E91407">
    <w:pPr>
      <w:spacing w:after="0"/>
      <w:jc w:val="center"/>
      <w:rPr>
        <w:color w:val="000000" w:themeColor="text1"/>
        <w:sz w:val="18"/>
        <w:szCs w:val="18"/>
      </w:rPr>
    </w:pPr>
    <w:r w:rsidRPr="00623E2E">
      <w:rPr>
        <w:color w:val="000000" w:themeColor="text1"/>
        <w:sz w:val="18"/>
        <w:szCs w:val="18"/>
      </w:rPr>
      <w:t xml:space="preserve">CIPRA Österreich, </w:t>
    </w:r>
    <w:proofErr w:type="spellStart"/>
    <w:r w:rsidRPr="00623E2E">
      <w:rPr>
        <w:color w:val="000000" w:themeColor="text1"/>
        <w:sz w:val="18"/>
        <w:szCs w:val="18"/>
      </w:rPr>
      <w:t>Strozzigasse</w:t>
    </w:r>
    <w:proofErr w:type="spellEnd"/>
    <w:r w:rsidRPr="00623E2E">
      <w:rPr>
        <w:color w:val="000000" w:themeColor="text1"/>
        <w:sz w:val="18"/>
        <w:szCs w:val="18"/>
      </w:rPr>
      <w:t xml:space="preserve"> 10/7-9, A-1080 Wien, Tel. +43/(0)1/40113-41, Fax +43/(0)1/40113-50, </w:t>
    </w:r>
  </w:p>
  <w:p w:rsidR="00E91407" w:rsidRPr="00623E2E" w:rsidRDefault="00E91407" w:rsidP="00E91407">
    <w:pPr>
      <w:spacing w:after="0"/>
      <w:jc w:val="center"/>
      <w:rPr>
        <w:color w:val="000000" w:themeColor="text1"/>
        <w:sz w:val="18"/>
        <w:szCs w:val="18"/>
      </w:rPr>
    </w:pPr>
    <w:r w:rsidRPr="00623E2E">
      <w:rPr>
        <w:color w:val="000000" w:themeColor="text1"/>
        <w:sz w:val="18"/>
        <w:szCs w:val="18"/>
      </w:rPr>
      <w:t xml:space="preserve">E-Mail: </w:t>
    </w:r>
    <w:hyperlink r:id="rId1" w:history="1">
      <w:r w:rsidRPr="00623E2E">
        <w:rPr>
          <w:rStyle w:val="Hyperlink"/>
          <w:color w:val="000000" w:themeColor="text1"/>
          <w:sz w:val="18"/>
          <w:szCs w:val="18"/>
          <w:u w:val="none"/>
        </w:rPr>
        <w:t>oesterreich@cipra.org</w:t>
      </w:r>
    </w:hyperlink>
    <w:r w:rsidRPr="00623E2E">
      <w:rPr>
        <w:color w:val="000000" w:themeColor="text1"/>
        <w:sz w:val="18"/>
        <w:szCs w:val="18"/>
      </w:rPr>
      <w:t>, www.cipra.at</w:t>
    </w:r>
  </w:p>
  <w:p w:rsidR="00E91407" w:rsidRDefault="00E91407">
    <w:pPr>
      <w:pStyle w:val="Fuzeile"/>
    </w:pPr>
  </w:p>
  <w:p w:rsidR="00E91407" w:rsidRDefault="00E9140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E0A" w:rsidRDefault="00140E0A" w:rsidP="00140E0A">
      <w:pPr>
        <w:spacing w:after="0" w:line="240" w:lineRule="auto"/>
      </w:pPr>
      <w:r>
        <w:separator/>
      </w:r>
    </w:p>
  </w:footnote>
  <w:footnote w:type="continuationSeparator" w:id="0">
    <w:p w:rsidR="00140E0A" w:rsidRDefault="00140E0A" w:rsidP="00140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0A" w:rsidRDefault="00140E0A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4441190</wp:posOffset>
          </wp:positionH>
          <wp:positionV relativeFrom="paragraph">
            <wp:posOffset>-94615</wp:posOffset>
          </wp:positionV>
          <wp:extent cx="1694180" cy="619125"/>
          <wp:effectExtent l="0" t="0" r="1270" b="9525"/>
          <wp:wrapTight wrapText="left">
            <wp:wrapPolygon edited="0">
              <wp:start x="0" y="0"/>
              <wp:lineTo x="0" y="21268"/>
              <wp:lineTo x="21373" y="21268"/>
              <wp:lineTo x="2137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PRA-Logo-Claim-DE-4c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0A"/>
    <w:rsid w:val="00140E0A"/>
    <w:rsid w:val="00483709"/>
    <w:rsid w:val="00884C05"/>
    <w:rsid w:val="00E91407"/>
    <w:rsid w:val="00F050F4"/>
    <w:rsid w:val="00F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0E0A"/>
  </w:style>
  <w:style w:type="paragraph" w:styleId="Fuzeile">
    <w:name w:val="footer"/>
    <w:basedOn w:val="Standard"/>
    <w:link w:val="FuzeileZchn"/>
    <w:uiPriority w:val="99"/>
    <w:unhideWhenUsed/>
    <w:rsid w:val="0014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0E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E0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914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0E0A"/>
  </w:style>
  <w:style w:type="paragraph" w:styleId="Fuzeile">
    <w:name w:val="footer"/>
    <w:basedOn w:val="Standard"/>
    <w:link w:val="FuzeileZchn"/>
    <w:uiPriority w:val="99"/>
    <w:unhideWhenUsed/>
    <w:rsid w:val="0014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0E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E0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914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esterreich@cip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Beringer</dc:creator>
  <cp:lastModifiedBy>ingschmi</cp:lastModifiedBy>
  <cp:revision>3</cp:revision>
  <dcterms:created xsi:type="dcterms:W3CDTF">2016-02-17T12:03:00Z</dcterms:created>
  <dcterms:modified xsi:type="dcterms:W3CDTF">2016-02-24T09:04:00Z</dcterms:modified>
</cp:coreProperties>
</file>